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7"/>
        <w:gridCol w:w="112"/>
      </w:tblGrid>
      <w:tr w:rsidR="004051D2" w:rsidRPr="00ED70BD" w:rsidTr="00737D15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737D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78C77F" wp14:editId="648A4FBE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737D15">
        <w:trPr>
          <w:gridAfter w:val="1"/>
          <w:wAfter w:w="106" w:type="dxa"/>
        </w:trPr>
        <w:tc>
          <w:tcPr>
            <w:tcW w:w="9646" w:type="dxa"/>
          </w:tcPr>
          <w:p w:rsidR="004051D2" w:rsidRDefault="004051D2" w:rsidP="00737D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ED70BD" w:rsidRDefault="004051D2" w:rsidP="00737D1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1D2" w:rsidRPr="004051D2" w:rsidRDefault="008E44B1" w:rsidP="004051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</w:tbl>
    <w:p w:rsidR="004051D2" w:rsidRDefault="004051D2" w:rsidP="004051D2">
      <w:pPr>
        <w:autoSpaceDE w:val="0"/>
        <w:autoSpaceDN w:val="0"/>
        <w:adjustRightInd w:val="0"/>
        <w:rPr>
          <w:sz w:val="28"/>
          <w:szCs w:val="28"/>
        </w:rPr>
      </w:pPr>
    </w:p>
    <w:p w:rsidR="008E44B1" w:rsidRPr="004051D2" w:rsidRDefault="008E44B1" w:rsidP="004051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E44B1" w:rsidTr="003B4C88">
        <w:tc>
          <w:tcPr>
            <w:tcW w:w="2977" w:type="dxa"/>
            <w:tcBorders>
              <w:bottom w:val="single" w:sz="4" w:space="0" w:color="auto"/>
            </w:tcBorders>
          </w:tcPr>
          <w:p w:rsidR="008E44B1" w:rsidRDefault="008E44B1" w:rsidP="003B4C88">
            <w:pPr>
              <w:jc w:val="both"/>
            </w:pPr>
          </w:p>
        </w:tc>
        <w:tc>
          <w:tcPr>
            <w:tcW w:w="425" w:type="dxa"/>
          </w:tcPr>
          <w:p w:rsidR="008E44B1" w:rsidRDefault="008E44B1" w:rsidP="003B4C88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44B1" w:rsidRPr="00784C61" w:rsidRDefault="008E44B1" w:rsidP="003B4C88">
            <w:pPr>
              <w:jc w:val="both"/>
              <w:rPr>
                <w:b/>
              </w:rPr>
            </w:pPr>
          </w:p>
        </w:tc>
      </w:tr>
    </w:tbl>
    <w:p w:rsidR="008E44B1" w:rsidRDefault="008E44B1" w:rsidP="008E44B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E40EB" w:rsidRPr="00256BF3" w:rsidRDefault="00BE40EB" w:rsidP="00BE40EB">
      <w:pPr>
        <w:shd w:val="clear" w:color="auto" w:fill="FFFFFF"/>
        <w:spacing w:before="240"/>
        <w:ind w:firstLine="709"/>
        <w:jc w:val="both"/>
        <w:rPr>
          <w:b/>
          <w:sz w:val="28"/>
          <w:szCs w:val="28"/>
        </w:rPr>
      </w:pPr>
      <w:proofErr w:type="gramStart"/>
      <w:r w:rsidRPr="00256BF3">
        <w:rPr>
          <w:sz w:val="28"/>
          <w:szCs w:val="28"/>
        </w:rPr>
        <w:t xml:space="preserve">В соответствии с Законом Камчатского края от 16.12.2009 № 378 </w:t>
      </w:r>
      <w:r>
        <w:rPr>
          <w:sz w:val="28"/>
          <w:szCs w:val="28"/>
        </w:rPr>
        <w:t>«</w:t>
      </w:r>
      <w:r w:rsidRPr="00256BF3">
        <w:rPr>
          <w:sz w:val="28"/>
          <w:szCs w:val="28"/>
        </w:rPr>
        <w:t>О порядке управления и распоряжением имуществом, находящимся в государственной собственности Камчатского края</w:t>
      </w:r>
      <w:r>
        <w:rPr>
          <w:sz w:val="28"/>
          <w:szCs w:val="28"/>
        </w:rPr>
        <w:t>»</w:t>
      </w:r>
      <w:r w:rsidRPr="00256BF3">
        <w:rPr>
          <w:sz w:val="28"/>
          <w:szCs w:val="28"/>
        </w:rPr>
        <w:t xml:space="preserve">, постановлением Правительства Камчатского края от 02.03.2011 № 82-П </w:t>
      </w:r>
      <w:r>
        <w:rPr>
          <w:sz w:val="28"/>
          <w:szCs w:val="28"/>
        </w:rPr>
        <w:t>«</w:t>
      </w:r>
      <w:r w:rsidRPr="00256BF3">
        <w:rPr>
          <w:sz w:val="28"/>
          <w:szCs w:val="28"/>
        </w:rPr>
        <w:t xml:space="preserve">Об установлении Порядка осуществления Министерством имущественных и земельных отношений Камчатского края контроля за распоряжением, использованием по целевому назначению и обеспечением сохранности имущества, </w:t>
      </w:r>
      <w:r w:rsidR="004F7841" w:rsidRPr="00DC20D8">
        <w:rPr>
          <w:sz w:val="28"/>
          <w:szCs w:val="28"/>
        </w:rPr>
        <w:t>находящегося в государственной собственности Камчатского края, закрепленного за краевыми государственными</w:t>
      </w:r>
      <w:proofErr w:type="gramEnd"/>
      <w:r w:rsidR="004F7841" w:rsidRPr="00DC20D8">
        <w:rPr>
          <w:sz w:val="28"/>
          <w:szCs w:val="28"/>
        </w:rPr>
        <w:t xml:space="preserve"> учреждениями </w:t>
      </w:r>
      <w:r w:rsidR="004F7841">
        <w:rPr>
          <w:sz w:val="28"/>
          <w:szCs w:val="28"/>
        </w:rPr>
        <w:t xml:space="preserve">на праве </w:t>
      </w:r>
      <w:r w:rsidR="004F7841" w:rsidRPr="00DC20D8">
        <w:rPr>
          <w:sz w:val="28"/>
          <w:szCs w:val="28"/>
        </w:rPr>
        <w:t>оперативного управления</w:t>
      </w:r>
      <w:r>
        <w:rPr>
          <w:sz w:val="28"/>
          <w:szCs w:val="28"/>
        </w:rPr>
        <w:t>»</w:t>
      </w:r>
      <w:r w:rsidRPr="00256BF3">
        <w:rPr>
          <w:sz w:val="28"/>
          <w:szCs w:val="28"/>
        </w:rPr>
        <w:t xml:space="preserve">, Положением о Министерстве имущественных и </w:t>
      </w:r>
      <w:proofErr w:type="gramStart"/>
      <w:r w:rsidRPr="00256BF3">
        <w:rPr>
          <w:sz w:val="28"/>
          <w:szCs w:val="28"/>
        </w:rPr>
        <w:t>земельных</w:t>
      </w:r>
      <w:proofErr w:type="gramEnd"/>
      <w:r w:rsidRPr="00256BF3">
        <w:rPr>
          <w:sz w:val="28"/>
          <w:szCs w:val="28"/>
        </w:rPr>
        <w:t xml:space="preserve"> отношений Камчатского края, утвержденным постановлением Законодательного Собрания Камчатского края от 17.02.2010 № 710</w:t>
      </w:r>
    </w:p>
    <w:p w:rsidR="00BE40EB" w:rsidRDefault="00367FFC" w:rsidP="0036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40EB">
        <w:rPr>
          <w:sz w:val="28"/>
          <w:szCs w:val="28"/>
        </w:rPr>
        <w:t>Внести изменение в</w:t>
      </w:r>
      <w:r w:rsidR="00BE40EB" w:rsidRPr="00256BF3">
        <w:rPr>
          <w:sz w:val="28"/>
          <w:szCs w:val="28"/>
        </w:rPr>
        <w:t xml:space="preserve"> </w:t>
      </w:r>
      <w:r w:rsidR="00DB2D6D">
        <w:rPr>
          <w:sz w:val="28"/>
          <w:szCs w:val="28"/>
        </w:rPr>
        <w:t>таблицу приложения</w:t>
      </w:r>
      <w:r w:rsidR="00BE40EB">
        <w:rPr>
          <w:sz w:val="28"/>
          <w:szCs w:val="28"/>
        </w:rPr>
        <w:t xml:space="preserve"> к распоряжени</w:t>
      </w:r>
      <w:r w:rsidR="00DB2D6D">
        <w:rPr>
          <w:sz w:val="28"/>
          <w:szCs w:val="28"/>
        </w:rPr>
        <w:t>ю</w:t>
      </w:r>
      <w:r w:rsidR="00BE40EB">
        <w:rPr>
          <w:sz w:val="28"/>
          <w:szCs w:val="28"/>
        </w:rPr>
        <w:t xml:space="preserve"> Министерства имущественных и </w:t>
      </w:r>
      <w:proofErr w:type="gramStart"/>
      <w:r w:rsidR="00BE40EB">
        <w:rPr>
          <w:sz w:val="28"/>
          <w:szCs w:val="28"/>
        </w:rPr>
        <w:t>земельных</w:t>
      </w:r>
      <w:proofErr w:type="gramEnd"/>
      <w:r w:rsidR="00BE40EB">
        <w:rPr>
          <w:sz w:val="28"/>
          <w:szCs w:val="28"/>
        </w:rPr>
        <w:t xml:space="preserve"> отношений Камчатского края</w:t>
      </w:r>
      <w:r w:rsidR="004F7841">
        <w:rPr>
          <w:sz w:val="28"/>
          <w:szCs w:val="28"/>
        </w:rPr>
        <w:br/>
      </w:r>
      <w:r w:rsidR="00BE40EB">
        <w:rPr>
          <w:sz w:val="28"/>
          <w:szCs w:val="28"/>
        </w:rPr>
        <w:t xml:space="preserve"> от 02.11.2018</w:t>
      </w:r>
      <w:r w:rsidR="00BE40EB" w:rsidRPr="00256BF3">
        <w:rPr>
          <w:sz w:val="28"/>
          <w:szCs w:val="28"/>
        </w:rPr>
        <w:t xml:space="preserve"> № </w:t>
      </w:r>
      <w:r w:rsidR="00BE40EB">
        <w:rPr>
          <w:sz w:val="28"/>
          <w:szCs w:val="28"/>
        </w:rPr>
        <w:t>448</w:t>
      </w:r>
      <w:r w:rsidR="00BE40EB" w:rsidRPr="00256BF3">
        <w:rPr>
          <w:sz w:val="28"/>
          <w:szCs w:val="28"/>
        </w:rPr>
        <w:t>-р</w:t>
      </w:r>
      <w:r w:rsidR="00BE40EB">
        <w:rPr>
          <w:sz w:val="28"/>
          <w:szCs w:val="28"/>
        </w:rPr>
        <w:t xml:space="preserve">, </w:t>
      </w:r>
      <w:r w:rsidR="00DB2D6D">
        <w:rPr>
          <w:sz w:val="28"/>
          <w:szCs w:val="28"/>
        </w:rPr>
        <w:t>признав пункт 31 утратившим силу.</w:t>
      </w:r>
    </w:p>
    <w:p w:rsidR="00BE40EB" w:rsidRDefault="00BE40EB" w:rsidP="00367FFC">
      <w:pPr>
        <w:pStyle w:val="ad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566F04">
        <w:rPr>
          <w:spacing w:val="-1"/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распоряжения оставляю за собой.</w:t>
      </w:r>
    </w:p>
    <w:p w:rsidR="00BE40EB" w:rsidRDefault="00BE40EB" w:rsidP="00BE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841" w:rsidRDefault="004F7841" w:rsidP="00BE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841" w:rsidRPr="00566F04" w:rsidRDefault="004F7841" w:rsidP="00BE4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0EB" w:rsidRPr="00566F04" w:rsidRDefault="00BE40EB" w:rsidP="00BE40E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566F04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566F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6177E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2B4C8C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566F04">
        <w:rPr>
          <w:sz w:val="28"/>
          <w:szCs w:val="28"/>
        </w:rPr>
        <w:t xml:space="preserve"> </w:t>
      </w:r>
      <w:r w:rsidR="00367F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566F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67FFC">
        <w:rPr>
          <w:sz w:val="28"/>
          <w:szCs w:val="28"/>
        </w:rPr>
        <w:t>И.В. Мищенко</w:t>
      </w:r>
    </w:p>
    <w:p w:rsidR="00BE40EB" w:rsidRPr="00566F04" w:rsidRDefault="00BE40EB" w:rsidP="00BE40EB">
      <w:pPr>
        <w:pStyle w:val="a6"/>
        <w:rPr>
          <w:sz w:val="28"/>
          <w:szCs w:val="28"/>
        </w:rPr>
      </w:pPr>
    </w:p>
    <w:p w:rsidR="002C2ABD" w:rsidRDefault="002C2ABD" w:rsidP="008E44B1">
      <w:pPr>
        <w:jc w:val="both"/>
        <w:rPr>
          <w:bCs/>
          <w:kern w:val="28"/>
          <w:sz w:val="28"/>
          <w:szCs w:val="28"/>
        </w:rPr>
      </w:pPr>
    </w:p>
    <w:p w:rsidR="002C2ABD" w:rsidRDefault="002C2ABD" w:rsidP="008E44B1">
      <w:pPr>
        <w:jc w:val="both"/>
        <w:rPr>
          <w:bCs/>
          <w:kern w:val="28"/>
          <w:sz w:val="28"/>
          <w:szCs w:val="28"/>
        </w:rPr>
      </w:pPr>
    </w:p>
    <w:p w:rsidR="002C2ABD" w:rsidRDefault="002C2ABD" w:rsidP="008E44B1">
      <w:pPr>
        <w:jc w:val="both"/>
        <w:rPr>
          <w:bCs/>
          <w:kern w:val="28"/>
          <w:sz w:val="28"/>
          <w:szCs w:val="28"/>
        </w:rPr>
      </w:pPr>
    </w:p>
    <w:p w:rsidR="002C2ABD" w:rsidRPr="002C2ABD" w:rsidRDefault="002C2ABD" w:rsidP="00277590">
      <w:pPr>
        <w:shd w:val="clear" w:color="auto" w:fill="FFFFFF"/>
        <w:spacing w:before="19"/>
        <w:rPr>
          <w:sz w:val="22"/>
          <w:szCs w:val="22"/>
        </w:rPr>
      </w:pPr>
    </w:p>
    <w:sectPr w:rsidR="002C2ABD" w:rsidRPr="002C2ABD" w:rsidSect="002B4C8C">
      <w:head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54" w:rsidRDefault="004C5C54" w:rsidP="00AF0227">
      <w:r>
        <w:separator/>
      </w:r>
    </w:p>
  </w:endnote>
  <w:endnote w:type="continuationSeparator" w:id="0">
    <w:p w:rsidR="004C5C54" w:rsidRDefault="004C5C54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54" w:rsidRDefault="004C5C54" w:rsidP="00AF0227">
      <w:r>
        <w:separator/>
      </w:r>
    </w:p>
  </w:footnote>
  <w:footnote w:type="continuationSeparator" w:id="0">
    <w:p w:rsidR="004C5C54" w:rsidRDefault="004C5C54" w:rsidP="00AF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D2" w:rsidRPr="002C2ABD" w:rsidRDefault="004051D2" w:rsidP="002C2ABD">
    <w:pPr>
      <w:shd w:val="clear" w:color="auto" w:fill="FFFFFF"/>
      <w:spacing w:before="1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C5D"/>
    <w:multiLevelType w:val="hybridMultilevel"/>
    <w:tmpl w:val="BADCF946"/>
    <w:lvl w:ilvl="0" w:tplc="CAF00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50E54"/>
    <w:multiLevelType w:val="hybridMultilevel"/>
    <w:tmpl w:val="A560D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14FC2"/>
    <w:rsid w:val="000238EE"/>
    <w:rsid w:val="000E65E4"/>
    <w:rsid w:val="000F0E66"/>
    <w:rsid w:val="001054D1"/>
    <w:rsid w:val="00132A14"/>
    <w:rsid w:val="00151164"/>
    <w:rsid w:val="00171307"/>
    <w:rsid w:val="002611C8"/>
    <w:rsid w:val="00277590"/>
    <w:rsid w:val="0028360F"/>
    <w:rsid w:val="002B4C8C"/>
    <w:rsid w:val="002C2ABD"/>
    <w:rsid w:val="002F0CD9"/>
    <w:rsid w:val="00303525"/>
    <w:rsid w:val="0032211C"/>
    <w:rsid w:val="00333690"/>
    <w:rsid w:val="003508F9"/>
    <w:rsid w:val="00367FFC"/>
    <w:rsid w:val="00391BCC"/>
    <w:rsid w:val="003C214B"/>
    <w:rsid w:val="003C4AC5"/>
    <w:rsid w:val="003F309A"/>
    <w:rsid w:val="00404CF9"/>
    <w:rsid w:val="004051D2"/>
    <w:rsid w:val="00435D6F"/>
    <w:rsid w:val="00492C1C"/>
    <w:rsid w:val="004C5C54"/>
    <w:rsid w:val="004F7841"/>
    <w:rsid w:val="005250F0"/>
    <w:rsid w:val="00550F06"/>
    <w:rsid w:val="00551578"/>
    <w:rsid w:val="005804D3"/>
    <w:rsid w:val="00587006"/>
    <w:rsid w:val="005A544A"/>
    <w:rsid w:val="005C33C3"/>
    <w:rsid w:val="005E3598"/>
    <w:rsid w:val="005E37CC"/>
    <w:rsid w:val="006177E1"/>
    <w:rsid w:val="00667343"/>
    <w:rsid w:val="006E6648"/>
    <w:rsid w:val="0070563E"/>
    <w:rsid w:val="0072124B"/>
    <w:rsid w:val="00756E0B"/>
    <w:rsid w:val="007D69F7"/>
    <w:rsid w:val="007E52B1"/>
    <w:rsid w:val="008E44B1"/>
    <w:rsid w:val="0090299E"/>
    <w:rsid w:val="009B7C2B"/>
    <w:rsid w:val="00A42345"/>
    <w:rsid w:val="00A93E7A"/>
    <w:rsid w:val="00AB3B43"/>
    <w:rsid w:val="00AF0227"/>
    <w:rsid w:val="00B47C15"/>
    <w:rsid w:val="00B92513"/>
    <w:rsid w:val="00BE40EB"/>
    <w:rsid w:val="00C06664"/>
    <w:rsid w:val="00C23E11"/>
    <w:rsid w:val="00C3296E"/>
    <w:rsid w:val="00C55CEF"/>
    <w:rsid w:val="00CA2E18"/>
    <w:rsid w:val="00D4232A"/>
    <w:rsid w:val="00D47878"/>
    <w:rsid w:val="00D47B42"/>
    <w:rsid w:val="00DB2D6D"/>
    <w:rsid w:val="00E6128C"/>
    <w:rsid w:val="00EB5D85"/>
    <w:rsid w:val="00EE4F65"/>
    <w:rsid w:val="00F277AF"/>
    <w:rsid w:val="00F44AB2"/>
    <w:rsid w:val="00F8055C"/>
    <w:rsid w:val="00F828DE"/>
    <w:rsid w:val="00F87A0F"/>
    <w:rsid w:val="00F92F2E"/>
    <w:rsid w:val="00F95E0F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Normal (Web)"/>
    <w:basedOn w:val="a"/>
    <w:uiPriority w:val="99"/>
    <w:unhideWhenUsed/>
    <w:rsid w:val="00BE40E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36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Normal (Web)"/>
    <w:basedOn w:val="a"/>
    <w:uiPriority w:val="99"/>
    <w:unhideWhenUsed/>
    <w:rsid w:val="00BE40E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36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8886-1286-4C88-83E4-DC00BCAE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Александра Вадимовна</dc:creator>
  <cp:lastModifiedBy>Ангалевская Диана Альфредовна</cp:lastModifiedBy>
  <cp:revision>3</cp:revision>
  <cp:lastPrinted>2019-10-14T04:35:00Z</cp:lastPrinted>
  <dcterms:created xsi:type="dcterms:W3CDTF">2019-10-14T04:34:00Z</dcterms:created>
  <dcterms:modified xsi:type="dcterms:W3CDTF">2019-10-14T05:03:00Z</dcterms:modified>
</cp:coreProperties>
</file>