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7" w:rsidRPr="00B570D6" w:rsidRDefault="009A50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3"/>
      <w:bookmarkEnd w:id="0"/>
      <w:r w:rsidRPr="00B570D6">
        <w:rPr>
          <w:rFonts w:ascii="Times New Roman" w:hAnsi="Times New Roman" w:cs="Times New Roman"/>
        </w:rPr>
        <w:t>ГОСУДАРСТВЕННАЯ ПРОГРАММА КАМЧАТСКОГО КРАЯ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B570D6" w:rsidRPr="00B570D6" w:rsidRDefault="00B570D6" w:rsidP="00B570D6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ПРОГРАММА)</w:t>
      </w:r>
    </w:p>
    <w:p w:rsidR="00B570D6" w:rsidRPr="00B570D6" w:rsidRDefault="00B570D6" w:rsidP="00B57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ПАСПОРТ ПРОГРАММЫ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7058"/>
      </w:tblGrid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подпрограмма 1 "Повышение эффективности управления краевым имуществом";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подпрограмма 2 "Обеспечение реализации Программы"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финансовое обеспечение реализации Программы;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удельный вес объектов недвижимости, по которым выполнены</w:t>
            </w:r>
            <w:r w:rsidR="00F10830">
              <w:rPr>
                <w:rFonts w:ascii="Times New Roman" w:hAnsi="Times New Roman" w:cs="Times New Roman"/>
              </w:rPr>
              <w:t xml:space="preserve"> кадастровые работы в целях государственного кадастрового учета и государственной регистрации прав</w:t>
            </w:r>
            <w:r w:rsidRPr="00EC461D">
              <w:rPr>
                <w:rFonts w:ascii="Times New Roman" w:hAnsi="Times New Roman" w:cs="Times New Roman"/>
              </w:rPr>
              <w:t xml:space="preserve">, </w:t>
            </w:r>
            <w:r w:rsidR="00F10830">
              <w:rPr>
                <w:rFonts w:ascii="Times New Roman" w:hAnsi="Times New Roman" w:cs="Times New Roman"/>
              </w:rPr>
              <w:t xml:space="preserve">к общему количеству объектов недвижимости, находящегося </w:t>
            </w:r>
            <w:r w:rsidRPr="00EC461D">
              <w:rPr>
                <w:rFonts w:ascii="Times New Roman" w:hAnsi="Times New Roman" w:cs="Times New Roman"/>
              </w:rPr>
              <w:t>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4) количество муниципальных образований в Камчатском крае, </w:t>
            </w:r>
            <w:r w:rsidR="008434A6">
              <w:rPr>
                <w:rFonts w:ascii="Times New Roman" w:hAnsi="Times New Roman" w:cs="Times New Roman"/>
              </w:rPr>
              <w:t xml:space="preserve">границ Камчатского края, </w:t>
            </w:r>
            <w:r w:rsidRPr="00EC461D">
              <w:rPr>
                <w:rFonts w:ascii="Times New Roman" w:hAnsi="Times New Roman" w:cs="Times New Roman"/>
              </w:rPr>
              <w:t>сведения о которых 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5) количество населенных пунктов Камчатского края, сведения о которых </w:t>
            </w:r>
            <w:r w:rsidRPr="00EC461D">
              <w:rPr>
                <w:rFonts w:ascii="Times New Roman" w:hAnsi="Times New Roman" w:cs="Times New Roman"/>
              </w:rPr>
              <w:lastRenderedPageBreak/>
              <w:t>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  <w:r w:rsidRPr="00EC461D">
              <w:rPr>
                <w:rFonts w:ascii="Times New Roman" w:hAnsi="Times New Roman" w:cs="Times New Roman"/>
              </w:rPr>
              <w:t>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3416" w:type="pct"/>
          </w:tcPr>
          <w:p w:rsidR="009A5007" w:rsidRPr="00EC461D" w:rsidRDefault="00EC461D" w:rsidP="00F541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</w:t>
            </w:r>
            <w:r w:rsidR="00F541A2">
              <w:rPr>
                <w:rFonts w:ascii="Times New Roman" w:hAnsi="Times New Roman" w:cs="Times New Roman"/>
              </w:rPr>
              <w:t>1</w:t>
            </w:r>
            <w:r w:rsidRPr="00EC46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Программы составляет</w:t>
            </w:r>
            <w:r w:rsidR="0061180A">
              <w:rPr>
                <w:rFonts w:ascii="Times New Roman" w:hAnsi="Times New Roman" w:cs="Times New Roman"/>
              </w:rPr>
              <w:t xml:space="preserve"> 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251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373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20233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2018 год - </w:t>
            </w:r>
            <w:r w:rsidR="0061180A">
              <w:rPr>
                <w:rFonts w:ascii="Times New Roman" w:hAnsi="Times New Roman" w:cs="Times New Roman"/>
              </w:rPr>
              <w:t>463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348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07126</w:t>
            </w:r>
            <w:r w:rsidRPr="00EC461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</w:t>
            </w:r>
            <w:r w:rsidR="0061180A">
              <w:rPr>
                <w:rFonts w:ascii="Times New Roman" w:hAnsi="Times New Roman" w:cs="Times New Roman"/>
              </w:rPr>
              <w:t>-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362 541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12</w:t>
            </w:r>
            <w:r w:rsidRPr="00EC461D">
              <w:rPr>
                <w:rFonts w:ascii="Times New Roman" w:hAnsi="Times New Roman" w:cs="Times New Roman"/>
              </w:rPr>
              <w:t>000 тыс. рублей;</w:t>
            </w:r>
          </w:p>
          <w:p w:rsidR="009A5007" w:rsidRPr="009B19A0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2020 год - </w:t>
            </w:r>
            <w:r w:rsidR="0061180A">
              <w:rPr>
                <w:rFonts w:ascii="Times New Roman" w:hAnsi="Times New Roman" w:cs="Times New Roman"/>
              </w:rPr>
              <w:t>336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016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88</w:t>
            </w:r>
            <w:r w:rsidRPr="00EC461D">
              <w:rPr>
                <w:rFonts w:ascii="Times New Roman" w:hAnsi="Times New Roman" w:cs="Times New Roman"/>
              </w:rPr>
              <w:t>000 тыс. рублей</w:t>
            </w:r>
            <w:r w:rsidR="00CE32F1" w:rsidRPr="009B19A0">
              <w:rPr>
                <w:rFonts w:ascii="Times New Roman" w:hAnsi="Times New Roman" w:cs="Times New Roman"/>
              </w:rPr>
              <w:t>;</w:t>
            </w:r>
          </w:p>
          <w:p w:rsidR="0061180A" w:rsidRDefault="00611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- 343 870,71000 тыс. рублей, 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том числе за счет средств: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федерального бюджета (по согласованию) - </w:t>
            </w:r>
            <w:r w:rsidR="0061180A">
              <w:rPr>
                <w:rFonts w:ascii="Times New Roman" w:hAnsi="Times New Roman" w:cs="Times New Roman"/>
              </w:rPr>
              <w:t>6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663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1</w:t>
            </w:r>
            <w:r w:rsidRPr="00EC461D">
              <w:rPr>
                <w:rFonts w:ascii="Times New Roman" w:hAnsi="Times New Roman" w:cs="Times New Roman"/>
              </w:rPr>
              <w:t>0000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- </w:t>
            </w:r>
            <w:r w:rsidR="0061180A">
              <w:rPr>
                <w:rFonts w:ascii="Times New Roman" w:hAnsi="Times New Roman" w:cs="Times New Roman"/>
              </w:rPr>
              <w:t>2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61180A">
              <w:rPr>
                <w:rFonts w:ascii="Times New Roman" w:hAnsi="Times New Roman" w:cs="Times New Roman"/>
              </w:rPr>
              <w:t>284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1</w:t>
            </w:r>
            <w:r w:rsidRPr="00EC461D">
              <w:rPr>
                <w:rFonts w:ascii="Times New Roman" w:hAnsi="Times New Roman" w:cs="Times New Roman"/>
              </w:rPr>
              <w:t>0000 тыс. рублей;</w:t>
            </w:r>
          </w:p>
          <w:p w:rsidR="009A5007" w:rsidRPr="00CE32F1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2020 год - </w:t>
            </w:r>
            <w:r w:rsidR="0061180A">
              <w:rPr>
                <w:rFonts w:ascii="Times New Roman" w:hAnsi="Times New Roman" w:cs="Times New Roman"/>
              </w:rPr>
              <w:t>0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61180A">
              <w:rPr>
                <w:rFonts w:ascii="Times New Roman" w:hAnsi="Times New Roman" w:cs="Times New Roman"/>
              </w:rPr>
              <w:t>0</w:t>
            </w:r>
            <w:r w:rsidR="00CE32F1">
              <w:rPr>
                <w:rFonts w:ascii="Times New Roman" w:hAnsi="Times New Roman" w:cs="Times New Roman"/>
              </w:rPr>
              <w:t>0000 тыс. рублей</w:t>
            </w:r>
            <w:r w:rsidR="00CE32F1" w:rsidRPr="00CE32F1">
              <w:rPr>
                <w:rFonts w:ascii="Times New Roman" w:hAnsi="Times New Roman" w:cs="Times New Roman"/>
              </w:rPr>
              <w:t>;</w:t>
            </w:r>
          </w:p>
          <w:p w:rsidR="00CE32F1" w:rsidRDefault="00CE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2F1">
              <w:rPr>
                <w:rFonts w:ascii="Times New Roman" w:hAnsi="Times New Roman" w:cs="Times New Roman"/>
              </w:rPr>
              <w:t>2020 год - 0,00000 тыс. рублей,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краевого бюджета - </w:t>
            </w:r>
            <w:r w:rsidR="00CE32F1" w:rsidRPr="00CE32F1">
              <w:rPr>
                <w:rFonts w:ascii="Times New Roman" w:hAnsi="Times New Roman" w:cs="Times New Roman"/>
              </w:rPr>
              <w:t>3</w:t>
            </w:r>
            <w:r w:rsidRPr="00EC461D">
              <w:rPr>
                <w:rFonts w:ascii="Times New Roman" w:hAnsi="Times New Roman" w:cs="Times New Roman"/>
              </w:rPr>
              <w:t xml:space="preserve"> 2</w:t>
            </w:r>
            <w:r w:rsidR="00CE32F1" w:rsidRPr="00CE32F1">
              <w:rPr>
                <w:rFonts w:ascii="Times New Roman" w:hAnsi="Times New Roman" w:cs="Times New Roman"/>
              </w:rPr>
              <w:t>4</w:t>
            </w:r>
            <w:r w:rsidRPr="00EC461D">
              <w:rPr>
                <w:rFonts w:ascii="Times New Roman" w:hAnsi="Times New Roman" w:cs="Times New Roman"/>
              </w:rPr>
              <w:t xml:space="preserve">4 </w:t>
            </w:r>
            <w:r w:rsidR="00CE32F1" w:rsidRPr="00CE32F1">
              <w:rPr>
                <w:rFonts w:ascii="Times New Roman" w:hAnsi="Times New Roman" w:cs="Times New Roman"/>
              </w:rPr>
              <w:t>710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CE32F1" w:rsidRPr="00CE32F1">
              <w:rPr>
                <w:rFonts w:ascii="Times New Roman" w:hAnsi="Times New Roman" w:cs="Times New Roman"/>
              </w:rPr>
              <w:t>10233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2018 год - </w:t>
            </w:r>
            <w:r w:rsidR="00CE32F1" w:rsidRPr="00CE32F1">
              <w:rPr>
                <w:rFonts w:ascii="Times New Roman" w:hAnsi="Times New Roman" w:cs="Times New Roman"/>
              </w:rPr>
              <w:t>458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CE32F1" w:rsidRPr="00CE32F1">
              <w:rPr>
                <w:rFonts w:ascii="Times New Roman" w:hAnsi="Times New Roman" w:cs="Times New Roman"/>
              </w:rPr>
              <w:t>969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CE32F1" w:rsidRPr="00CE32F1">
              <w:rPr>
                <w:rFonts w:ascii="Times New Roman" w:hAnsi="Times New Roman" w:cs="Times New Roman"/>
              </w:rPr>
              <w:t>07126</w:t>
            </w:r>
            <w:r w:rsidRPr="00EC461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- </w:t>
            </w:r>
            <w:r w:rsidR="00CE32F1" w:rsidRPr="00CE32F1">
              <w:rPr>
                <w:rFonts w:ascii="Times New Roman" w:hAnsi="Times New Roman" w:cs="Times New Roman"/>
              </w:rPr>
              <w:t>360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CE32F1" w:rsidRPr="00CE32F1">
              <w:rPr>
                <w:rFonts w:ascii="Times New Roman" w:hAnsi="Times New Roman" w:cs="Times New Roman"/>
              </w:rPr>
              <w:t>257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CE32F1" w:rsidRPr="00CE32F1">
              <w:rPr>
                <w:rFonts w:ascii="Times New Roman" w:hAnsi="Times New Roman" w:cs="Times New Roman"/>
              </w:rPr>
              <w:t>02</w:t>
            </w:r>
            <w:r w:rsidRPr="00EC461D">
              <w:rPr>
                <w:rFonts w:ascii="Times New Roman" w:hAnsi="Times New Roman" w:cs="Times New Roman"/>
              </w:rPr>
              <w:t>000 тыс. рублей;</w:t>
            </w:r>
          </w:p>
          <w:p w:rsidR="009A5007" w:rsidRPr="00B65DAA" w:rsidRDefault="00EC461D" w:rsidP="00CE32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2020 год - </w:t>
            </w:r>
            <w:r w:rsidR="00CE32F1" w:rsidRPr="00B65DAA">
              <w:rPr>
                <w:rFonts w:ascii="Times New Roman" w:hAnsi="Times New Roman" w:cs="Times New Roman"/>
              </w:rPr>
              <w:t>336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CE32F1" w:rsidRPr="00B65DAA">
              <w:rPr>
                <w:rFonts w:ascii="Times New Roman" w:hAnsi="Times New Roman" w:cs="Times New Roman"/>
              </w:rPr>
              <w:t>016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CE32F1" w:rsidRPr="00B65DAA">
              <w:rPr>
                <w:rFonts w:ascii="Times New Roman" w:hAnsi="Times New Roman" w:cs="Times New Roman"/>
              </w:rPr>
              <w:t>88</w:t>
            </w:r>
            <w:r w:rsidRPr="00EC461D">
              <w:rPr>
                <w:rFonts w:ascii="Times New Roman" w:hAnsi="Times New Roman" w:cs="Times New Roman"/>
              </w:rPr>
              <w:t>000 тыс. рублей</w:t>
            </w:r>
            <w:r w:rsidR="00B65DAA" w:rsidRPr="00B65DAA">
              <w:rPr>
                <w:rFonts w:ascii="Times New Roman" w:hAnsi="Times New Roman" w:cs="Times New Roman"/>
              </w:rPr>
              <w:t>;</w:t>
            </w:r>
          </w:p>
          <w:p w:rsidR="00B65DAA" w:rsidRPr="00B65DAA" w:rsidRDefault="00B65DAA" w:rsidP="00B65D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5DAA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год - 343 870,71000 тыс. рублей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5) усиление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7) формирование полного и достоверного источника информации о границах муниципальных образований в Камчатском крае, </w:t>
            </w:r>
            <w:r w:rsidR="00184749">
              <w:rPr>
                <w:rFonts w:ascii="Times New Roman" w:hAnsi="Times New Roman" w:cs="Times New Roman"/>
              </w:rPr>
              <w:t xml:space="preserve">границах Камчатского края, </w:t>
            </w:r>
            <w:r w:rsidRPr="00EC461D">
              <w:rPr>
                <w:rFonts w:ascii="Times New Roman" w:hAnsi="Times New Roman" w:cs="Times New Roman"/>
              </w:rPr>
              <w:t>населенных пунктов Камчатского края и внесение сведений о границах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реализация Программы своевременно и в полном объеме;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реализация полномочий Министерства имущественных и земельных отношений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повышение эффективности расходования бюджетных средств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ar144"/>
      <w:bookmarkEnd w:id="1"/>
      <w:r w:rsidRPr="00B570D6">
        <w:rPr>
          <w:rFonts w:ascii="Times New Roman" w:hAnsi="Times New Roman" w:cs="Times New Roman"/>
        </w:rPr>
        <w:t>ПАСПОРТ ПОДПРОГРАММЫ 1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"ПОВЫШЕНИЕ ЭФФЕКТИВНОСТИ УПРАВЛЕНИЯ КРАЕВЫМ ИМУЩЕСТВОМ"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ПОДПРОГРАММА 1)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7058"/>
      </w:tblGrid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повышение эффективности управления краевым имуществом;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2) организация и проведение работ по актуализации результатов </w:t>
            </w:r>
            <w:r w:rsidRPr="00EC461D">
              <w:rPr>
                <w:rFonts w:ascii="Times New Roman" w:hAnsi="Times New Roman" w:cs="Times New Roman"/>
              </w:rPr>
              <w:lastRenderedPageBreak/>
              <w:t>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1) удельный вес объектов недвижимости, по которым выполнены </w:t>
            </w:r>
            <w:r w:rsidR="00F92BF7">
              <w:rPr>
                <w:rFonts w:ascii="Times New Roman" w:hAnsi="Times New Roman" w:cs="Times New Roman"/>
              </w:rPr>
              <w:t>кадастровые работы в целях государственного кадастрового учета и государственной регистрации прав</w:t>
            </w:r>
            <w:r w:rsidRPr="00EC461D">
              <w:rPr>
                <w:rFonts w:ascii="Times New Roman" w:hAnsi="Times New Roman" w:cs="Times New Roman"/>
              </w:rPr>
              <w:t>, к общему количеству</w:t>
            </w:r>
            <w:r w:rsidR="00F92BF7">
              <w:rPr>
                <w:rFonts w:ascii="Times New Roman" w:hAnsi="Times New Roman" w:cs="Times New Roman"/>
              </w:rPr>
              <w:t xml:space="preserve"> объектов недвижимости, находящегося</w:t>
            </w:r>
            <w:r w:rsidRPr="00EC461D">
              <w:rPr>
                <w:rFonts w:ascii="Times New Roman" w:hAnsi="Times New Roman" w:cs="Times New Roman"/>
              </w:rPr>
              <w:t xml:space="preserve"> 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4) количество муниципальных образований в Камчатском крае, </w:t>
            </w:r>
            <w:r w:rsidR="00F92BF7">
              <w:rPr>
                <w:rFonts w:ascii="Times New Roman" w:hAnsi="Times New Roman" w:cs="Times New Roman"/>
              </w:rPr>
              <w:t xml:space="preserve">границ Камчатского края, </w:t>
            </w:r>
            <w:r w:rsidRPr="00EC461D">
              <w:rPr>
                <w:rFonts w:ascii="Times New Roman" w:hAnsi="Times New Roman" w:cs="Times New Roman"/>
              </w:rPr>
              <w:t>сведения о которых 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  <w:r w:rsidRPr="00EC461D">
              <w:rPr>
                <w:rFonts w:ascii="Times New Roman" w:hAnsi="Times New Roman" w:cs="Times New Roman"/>
              </w:rPr>
              <w:t>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9A5007" w:rsidRPr="00EC461D" w:rsidTr="0005292B">
        <w:tc>
          <w:tcPr>
            <w:tcW w:w="1584" w:type="pct"/>
            <w:vAlign w:val="bottom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Этапы и сроки реализации Подпрограммы 1</w:t>
            </w:r>
          </w:p>
        </w:tc>
        <w:tc>
          <w:tcPr>
            <w:tcW w:w="3416" w:type="pct"/>
          </w:tcPr>
          <w:p w:rsidR="009A5007" w:rsidRPr="00EC461D" w:rsidRDefault="00A43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один этап с 2014 года по 2021</w:t>
            </w:r>
            <w:r w:rsidR="00EC461D" w:rsidRPr="00EC46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объем финансирования Подпрограммы 1 составляет </w:t>
            </w:r>
            <w:r w:rsidR="00A43CC1">
              <w:rPr>
                <w:rFonts w:ascii="Times New Roman" w:hAnsi="Times New Roman" w:cs="Times New Roman"/>
              </w:rPr>
              <w:t>2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A43CC1">
              <w:rPr>
                <w:rFonts w:ascii="Times New Roman" w:hAnsi="Times New Roman" w:cs="Times New Roman"/>
              </w:rPr>
              <w:t>686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A43CC1">
              <w:rPr>
                <w:rFonts w:ascii="Times New Roman" w:hAnsi="Times New Roman" w:cs="Times New Roman"/>
              </w:rPr>
              <w:t>966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A43CC1">
              <w:rPr>
                <w:rFonts w:ascii="Times New Roman" w:hAnsi="Times New Roman" w:cs="Times New Roman"/>
              </w:rPr>
              <w:t>55336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2017 год - 68 229,12856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2018 год - </w:t>
            </w:r>
            <w:r w:rsidR="00A43CC1">
              <w:rPr>
                <w:rFonts w:ascii="Times New Roman" w:hAnsi="Times New Roman" w:cs="Times New Roman"/>
              </w:rPr>
              <w:t>385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A43CC1">
              <w:rPr>
                <w:rFonts w:ascii="Times New Roman" w:hAnsi="Times New Roman" w:cs="Times New Roman"/>
              </w:rPr>
              <w:t>581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A43CC1">
              <w:rPr>
                <w:rFonts w:ascii="Times New Roman" w:hAnsi="Times New Roman" w:cs="Times New Roman"/>
              </w:rPr>
              <w:t>49620</w:t>
            </w:r>
            <w:r w:rsidRPr="00EC461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- </w:t>
            </w:r>
            <w:r w:rsidR="00A43CC1">
              <w:rPr>
                <w:rFonts w:ascii="Times New Roman" w:hAnsi="Times New Roman" w:cs="Times New Roman"/>
              </w:rPr>
              <w:t>28</w:t>
            </w:r>
            <w:r w:rsidRPr="00EC461D">
              <w:rPr>
                <w:rFonts w:ascii="Times New Roman" w:hAnsi="Times New Roman" w:cs="Times New Roman"/>
              </w:rPr>
              <w:t xml:space="preserve">9 </w:t>
            </w:r>
            <w:r w:rsidR="00A43CC1">
              <w:rPr>
                <w:rFonts w:ascii="Times New Roman" w:hAnsi="Times New Roman" w:cs="Times New Roman"/>
              </w:rPr>
              <w:t>604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A43CC1">
              <w:rPr>
                <w:rFonts w:ascii="Times New Roman" w:hAnsi="Times New Roman" w:cs="Times New Roman"/>
              </w:rPr>
              <w:t>39</w:t>
            </w:r>
            <w:r w:rsidRPr="00EC461D">
              <w:rPr>
                <w:rFonts w:ascii="Times New Roman" w:hAnsi="Times New Roman" w:cs="Times New Roman"/>
              </w:rPr>
              <w:t>000 тыс. рублей;</w:t>
            </w:r>
          </w:p>
          <w:p w:rsidR="009A5007" w:rsidRPr="00D4582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2020 год - </w:t>
            </w:r>
            <w:r w:rsidR="00A43CC1">
              <w:rPr>
                <w:rFonts w:ascii="Times New Roman" w:hAnsi="Times New Roman" w:cs="Times New Roman"/>
              </w:rPr>
              <w:t>263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A43CC1">
              <w:rPr>
                <w:rFonts w:ascii="Times New Roman" w:hAnsi="Times New Roman" w:cs="Times New Roman"/>
              </w:rPr>
              <w:t>020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A43CC1">
              <w:rPr>
                <w:rFonts w:ascii="Times New Roman" w:hAnsi="Times New Roman" w:cs="Times New Roman"/>
              </w:rPr>
              <w:t>33</w:t>
            </w:r>
            <w:r w:rsidRPr="00EC461D">
              <w:rPr>
                <w:rFonts w:ascii="Times New Roman" w:hAnsi="Times New Roman" w:cs="Times New Roman"/>
              </w:rPr>
              <w:t>000 тыс. рублей</w:t>
            </w:r>
            <w:r w:rsidR="00A43CC1" w:rsidRPr="00D4582D">
              <w:rPr>
                <w:rFonts w:ascii="Times New Roman" w:hAnsi="Times New Roman" w:cs="Times New Roman"/>
              </w:rPr>
              <w:t>;</w:t>
            </w:r>
          </w:p>
          <w:p w:rsidR="00A43CC1" w:rsidRDefault="00A43C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406521" w:rsidRPr="00D458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270 811,90000 тыс. рублей,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том числе за счет средств: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федерального бюджета (по согласованию) - </w:t>
            </w:r>
            <w:r w:rsidR="00D4582D" w:rsidRPr="00D4582D">
              <w:rPr>
                <w:rFonts w:ascii="Times New Roman" w:hAnsi="Times New Roman" w:cs="Times New Roman"/>
              </w:rPr>
              <w:t>6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 w:rsidRPr="00D4582D">
              <w:rPr>
                <w:rFonts w:ascii="Times New Roman" w:hAnsi="Times New Roman" w:cs="Times New Roman"/>
              </w:rPr>
              <w:t>663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4582D" w:rsidRPr="00D4582D">
              <w:rPr>
                <w:rFonts w:ascii="Times New Roman" w:hAnsi="Times New Roman" w:cs="Times New Roman"/>
              </w:rPr>
              <w:t>1</w:t>
            </w:r>
            <w:r w:rsidRPr="00EC461D">
              <w:rPr>
                <w:rFonts w:ascii="Times New Roman" w:hAnsi="Times New Roman" w:cs="Times New Roman"/>
              </w:rPr>
              <w:t>0000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год.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- </w:t>
            </w:r>
            <w:r w:rsidR="00D4582D" w:rsidRPr="00D4582D">
              <w:rPr>
                <w:rFonts w:ascii="Times New Roman" w:hAnsi="Times New Roman" w:cs="Times New Roman"/>
              </w:rPr>
              <w:t>2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 w:rsidRPr="00D4582D">
              <w:rPr>
                <w:rFonts w:ascii="Times New Roman" w:hAnsi="Times New Roman" w:cs="Times New Roman"/>
              </w:rPr>
              <w:t>284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4582D" w:rsidRPr="00D4582D">
              <w:rPr>
                <w:rFonts w:ascii="Times New Roman" w:hAnsi="Times New Roman" w:cs="Times New Roman"/>
              </w:rPr>
              <w:t>1</w:t>
            </w:r>
            <w:r w:rsidRPr="00EC461D">
              <w:rPr>
                <w:rFonts w:ascii="Times New Roman" w:hAnsi="Times New Roman" w:cs="Times New Roman"/>
              </w:rPr>
              <w:t>0000 тыс. рублей;</w:t>
            </w:r>
          </w:p>
          <w:p w:rsidR="009A5007" w:rsidRPr="00D4582D" w:rsidRDefault="00D458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- </w:t>
            </w:r>
            <w:r w:rsidRPr="00D4582D">
              <w:rPr>
                <w:rFonts w:ascii="Times New Roman" w:hAnsi="Times New Roman" w:cs="Times New Roman"/>
              </w:rPr>
              <w:t>0</w:t>
            </w:r>
            <w:r w:rsidR="00EC461D" w:rsidRPr="00EC461D">
              <w:rPr>
                <w:rFonts w:ascii="Times New Roman" w:hAnsi="Times New Roman" w:cs="Times New Roman"/>
              </w:rPr>
              <w:t>,</w:t>
            </w:r>
            <w:r w:rsidRPr="00D4582D">
              <w:rPr>
                <w:rFonts w:ascii="Times New Roman" w:hAnsi="Times New Roman" w:cs="Times New Roman"/>
              </w:rPr>
              <w:t>0</w:t>
            </w:r>
            <w:r w:rsidR="00EC461D" w:rsidRPr="00EC461D">
              <w:rPr>
                <w:rFonts w:ascii="Times New Roman" w:hAnsi="Times New Roman" w:cs="Times New Roman"/>
              </w:rPr>
              <w:t>0000 тыс. рублей</w:t>
            </w:r>
            <w:r w:rsidRPr="00D4582D">
              <w:rPr>
                <w:rFonts w:ascii="Times New Roman" w:hAnsi="Times New Roman" w:cs="Times New Roman"/>
              </w:rPr>
              <w:t>;</w:t>
            </w:r>
          </w:p>
          <w:p w:rsidR="00D4582D" w:rsidRPr="00D4582D" w:rsidRDefault="00D458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582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год - 0,00000 тыс. рублей,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краевого бюджета - </w:t>
            </w:r>
            <w:r w:rsidR="00D4582D">
              <w:rPr>
                <w:rFonts w:ascii="Times New Roman" w:hAnsi="Times New Roman" w:cs="Times New Roman"/>
              </w:rPr>
              <w:t>2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>
              <w:rPr>
                <w:rFonts w:ascii="Times New Roman" w:hAnsi="Times New Roman" w:cs="Times New Roman"/>
              </w:rPr>
              <w:t>680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>
              <w:rPr>
                <w:rFonts w:ascii="Times New Roman" w:hAnsi="Times New Roman" w:cs="Times New Roman"/>
              </w:rPr>
              <w:t>303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4582D">
              <w:rPr>
                <w:rFonts w:ascii="Times New Roman" w:hAnsi="Times New Roman" w:cs="Times New Roman"/>
              </w:rPr>
              <w:t>45336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2018 год - </w:t>
            </w:r>
            <w:r w:rsidR="00D4582D">
              <w:rPr>
                <w:rFonts w:ascii="Times New Roman" w:hAnsi="Times New Roman" w:cs="Times New Roman"/>
              </w:rPr>
              <w:t>381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>
              <w:rPr>
                <w:rFonts w:ascii="Times New Roman" w:hAnsi="Times New Roman" w:cs="Times New Roman"/>
              </w:rPr>
              <w:t>202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4582D">
              <w:rPr>
                <w:rFonts w:ascii="Times New Roman" w:hAnsi="Times New Roman" w:cs="Times New Roman"/>
              </w:rPr>
              <w:t>49620</w:t>
            </w:r>
            <w:r w:rsidRPr="00EC461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- </w:t>
            </w:r>
            <w:r w:rsidR="00D4582D">
              <w:rPr>
                <w:rFonts w:ascii="Times New Roman" w:hAnsi="Times New Roman" w:cs="Times New Roman"/>
              </w:rPr>
              <w:t>287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>
              <w:rPr>
                <w:rFonts w:ascii="Times New Roman" w:hAnsi="Times New Roman" w:cs="Times New Roman"/>
              </w:rPr>
              <w:t>320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4582D">
              <w:rPr>
                <w:rFonts w:ascii="Times New Roman" w:hAnsi="Times New Roman" w:cs="Times New Roman"/>
              </w:rPr>
              <w:t>29</w:t>
            </w:r>
            <w:r w:rsidRPr="00EC461D">
              <w:rPr>
                <w:rFonts w:ascii="Times New Roman" w:hAnsi="Times New Roman" w:cs="Times New Roman"/>
              </w:rPr>
              <w:t>000 тыс. рублей;</w:t>
            </w:r>
          </w:p>
          <w:p w:rsidR="009A5007" w:rsidRPr="00D4582D" w:rsidRDefault="00EC461D" w:rsidP="00D458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2020 год - </w:t>
            </w:r>
            <w:r w:rsidR="00D4582D">
              <w:rPr>
                <w:rFonts w:ascii="Times New Roman" w:hAnsi="Times New Roman" w:cs="Times New Roman"/>
              </w:rPr>
              <w:t>263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D4582D">
              <w:rPr>
                <w:rFonts w:ascii="Times New Roman" w:hAnsi="Times New Roman" w:cs="Times New Roman"/>
              </w:rPr>
              <w:t>020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D4582D">
              <w:rPr>
                <w:rFonts w:ascii="Times New Roman" w:hAnsi="Times New Roman" w:cs="Times New Roman"/>
              </w:rPr>
              <w:t>33</w:t>
            </w:r>
            <w:r w:rsidRPr="00EC461D">
              <w:rPr>
                <w:rFonts w:ascii="Times New Roman" w:hAnsi="Times New Roman" w:cs="Times New Roman"/>
              </w:rPr>
              <w:t>000 тыс. рублей</w:t>
            </w:r>
            <w:r w:rsidR="00D4582D" w:rsidRPr="00D4582D">
              <w:rPr>
                <w:rFonts w:ascii="Times New Roman" w:hAnsi="Times New Roman" w:cs="Times New Roman"/>
              </w:rPr>
              <w:t>;</w:t>
            </w:r>
          </w:p>
          <w:p w:rsidR="00D4582D" w:rsidRPr="00D4582D" w:rsidRDefault="00D4582D" w:rsidP="00D458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582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год - 270 811,90000 тыс. рублей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5) усиление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7) формирование полного и достоверного источника информации о границах муниципальных образований в Камчатском крае, </w:t>
            </w:r>
            <w:r w:rsidR="007B544F">
              <w:rPr>
                <w:rFonts w:ascii="Times New Roman" w:hAnsi="Times New Roman" w:cs="Times New Roman"/>
              </w:rPr>
              <w:t xml:space="preserve">границах Камчатского края, </w:t>
            </w:r>
            <w:r w:rsidRPr="00EC461D">
              <w:rPr>
                <w:rFonts w:ascii="Times New Roman" w:hAnsi="Times New Roman" w:cs="Times New Roman"/>
              </w:rPr>
              <w:t>населенных пунктов Камчатского края и внесение сведений о границах в государственный кадастр недвижимости;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230"/>
      <w:bookmarkEnd w:id="2"/>
      <w:r w:rsidRPr="00B570D6">
        <w:rPr>
          <w:rFonts w:ascii="Times New Roman" w:hAnsi="Times New Roman" w:cs="Times New Roman"/>
        </w:rPr>
        <w:t>ПАСПОРТ ПОДПРОГРАММЫ 2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"ОБЕСПЕЧЕНИЕ РЕАЛИЗАЦИИ ПРОГРАММЫ"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(ДАЛЕЕ - ПОДПРОГРАММА 2)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7058"/>
      </w:tblGrid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  <w:vAlign w:val="center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Участники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  <w:vAlign w:val="center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выполнения полномочий Министерства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3416" w:type="pct"/>
            <w:vAlign w:val="center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финансовое обеспечение реализации Программы;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9A5007" w:rsidRPr="00EC461D" w:rsidTr="0005292B">
        <w:tc>
          <w:tcPr>
            <w:tcW w:w="1584" w:type="pct"/>
            <w:vAlign w:val="bottom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5007" w:rsidRPr="00EC461D" w:rsidTr="0005292B">
        <w:tc>
          <w:tcPr>
            <w:tcW w:w="1584" w:type="pct"/>
            <w:vAlign w:val="bottom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3416" w:type="pct"/>
          </w:tcPr>
          <w:p w:rsidR="009A5007" w:rsidRPr="00EC461D" w:rsidRDefault="00EC461D" w:rsidP="00EF4B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 один этап с 2014 года по 202</w:t>
            </w:r>
            <w:r w:rsidR="00EF4BCB">
              <w:rPr>
                <w:rFonts w:ascii="Times New Roman" w:hAnsi="Times New Roman" w:cs="Times New Roman"/>
              </w:rPr>
              <w:t>1</w:t>
            </w:r>
            <w:r w:rsidRPr="00EC461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3416" w:type="pct"/>
            <w:vAlign w:val="bottom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объем финансирования Подпрограммы 2 за счет сре</w:t>
            </w:r>
            <w:proofErr w:type="gramStart"/>
            <w:r w:rsidRPr="00EC461D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аевого бюджета составляет </w:t>
            </w:r>
            <w:r w:rsidR="00B10010">
              <w:rPr>
                <w:rFonts w:ascii="Times New Roman" w:hAnsi="Times New Roman" w:cs="Times New Roman"/>
              </w:rPr>
              <w:t>564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B10010">
              <w:rPr>
                <w:rFonts w:ascii="Times New Roman" w:hAnsi="Times New Roman" w:cs="Times New Roman"/>
              </w:rPr>
              <w:t>406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B10010">
              <w:rPr>
                <w:rFonts w:ascii="Times New Roman" w:hAnsi="Times New Roman" w:cs="Times New Roman"/>
              </w:rPr>
              <w:t>64897</w:t>
            </w:r>
            <w:r w:rsidRPr="00EC461D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 год - 70 197,11000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 год - 67 026,46800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 год - 64 151,43391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 год - 66 272,97200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 год - 7</w:t>
            </w:r>
            <w:r w:rsidR="00B10010">
              <w:rPr>
                <w:rFonts w:ascii="Times New Roman" w:hAnsi="Times New Roman" w:cs="Times New Roman"/>
              </w:rPr>
              <w:t>7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B10010">
              <w:rPr>
                <w:rFonts w:ascii="Times New Roman" w:hAnsi="Times New Roman" w:cs="Times New Roman"/>
              </w:rPr>
              <w:t>766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B10010">
              <w:rPr>
                <w:rFonts w:ascii="Times New Roman" w:hAnsi="Times New Roman" w:cs="Times New Roman"/>
              </w:rPr>
              <w:t>57506</w:t>
            </w:r>
            <w:r w:rsidRPr="00EC461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2019 год - </w:t>
            </w:r>
            <w:r w:rsidR="00B10010">
              <w:rPr>
                <w:rFonts w:ascii="Times New Roman" w:hAnsi="Times New Roman" w:cs="Times New Roman"/>
              </w:rPr>
              <w:t>72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B10010">
              <w:rPr>
                <w:rFonts w:ascii="Times New Roman" w:hAnsi="Times New Roman" w:cs="Times New Roman"/>
              </w:rPr>
              <w:t>936</w:t>
            </w:r>
            <w:r w:rsidRPr="00EC461D">
              <w:rPr>
                <w:rFonts w:ascii="Times New Roman" w:hAnsi="Times New Roman" w:cs="Times New Roman"/>
              </w:rPr>
              <w:t>,73000 тыс. рублей;</w:t>
            </w:r>
          </w:p>
          <w:p w:rsidR="009A5007" w:rsidRPr="00B10010" w:rsidRDefault="00EC461D" w:rsidP="00B10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2020 год - </w:t>
            </w:r>
            <w:r w:rsidR="00B10010">
              <w:rPr>
                <w:rFonts w:ascii="Times New Roman" w:hAnsi="Times New Roman" w:cs="Times New Roman"/>
              </w:rPr>
              <w:t>72</w:t>
            </w:r>
            <w:r w:rsidRPr="00EC461D">
              <w:rPr>
                <w:rFonts w:ascii="Times New Roman" w:hAnsi="Times New Roman" w:cs="Times New Roman"/>
              </w:rPr>
              <w:t xml:space="preserve"> </w:t>
            </w:r>
            <w:r w:rsidR="00B10010">
              <w:rPr>
                <w:rFonts w:ascii="Times New Roman" w:hAnsi="Times New Roman" w:cs="Times New Roman"/>
              </w:rPr>
              <w:t>996</w:t>
            </w:r>
            <w:r w:rsidRPr="00EC461D">
              <w:rPr>
                <w:rFonts w:ascii="Times New Roman" w:hAnsi="Times New Roman" w:cs="Times New Roman"/>
              </w:rPr>
              <w:t>,</w:t>
            </w:r>
            <w:r w:rsidR="00B10010">
              <w:rPr>
                <w:rFonts w:ascii="Times New Roman" w:hAnsi="Times New Roman" w:cs="Times New Roman"/>
              </w:rPr>
              <w:t>55</w:t>
            </w:r>
            <w:r w:rsidRPr="00EC461D">
              <w:rPr>
                <w:rFonts w:ascii="Times New Roman" w:hAnsi="Times New Roman" w:cs="Times New Roman"/>
              </w:rPr>
              <w:t>000 тыс. рублей</w:t>
            </w:r>
            <w:r w:rsidR="00B10010" w:rsidRPr="00B10010">
              <w:rPr>
                <w:rFonts w:ascii="Times New Roman" w:hAnsi="Times New Roman" w:cs="Times New Roman"/>
              </w:rPr>
              <w:t>;</w:t>
            </w:r>
          </w:p>
          <w:p w:rsidR="00B10010" w:rsidRPr="00B10010" w:rsidRDefault="00B10010" w:rsidP="00B10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010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год - 73 058,81000 тыс. рублей </w:t>
            </w:r>
          </w:p>
        </w:tc>
      </w:tr>
      <w:tr w:rsidR="009A5007" w:rsidRPr="00EC461D" w:rsidTr="0005292B">
        <w:tc>
          <w:tcPr>
            <w:tcW w:w="1584" w:type="pct"/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Ожидаемые результаты реализации Подпрограммы 2</w:t>
            </w:r>
          </w:p>
        </w:tc>
        <w:tc>
          <w:tcPr>
            <w:tcW w:w="3416" w:type="pct"/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1) реализация Программы своевременно и в полном объеме;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2) реализация полномочий Министерства имущественных и земельных отношений Камчатского края;</w:t>
            </w:r>
          </w:p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3) повышение эффективности расходования бюджетных средств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 Приоритеты и цели региональной политики</w:t>
      </w:r>
    </w:p>
    <w:p w:rsidR="009A5007" w:rsidRPr="00B570D6" w:rsidRDefault="00EC461D">
      <w:pPr>
        <w:pStyle w:val="ConsPlusNormal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сфере реализации Программы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1.1. Приоритетами региональной политики Камчатского края в сфере управления и распоряжения краевым имуществом являются: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законность и открытость деятельности органов государственной власти Камчатского края;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обеспечение условий для развития в Камчатском крае конкуренции и отраслевого управления.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1.2. Региональная политика в сфере управления и распоряжения краевым имуществом направлена на достижение следующих целей: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повышение эффективности управления краевым имуществом;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развитие системы управления земельными ресурсами на территории Камчатского края.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1.3. Достижение названных целей предусматривается в рамках реализации следующих задач: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2) организация и проведение работ по актуализации результатов государственной кадастровой оценки;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организация работ по эффективному использованию земельных участков;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5) финансовое обеспечение реализации Программы;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6) повышение эффективности исполнения полномочий Министерства имущественных и земельных отношений Камчатского края.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1.4. Сведения о показателях (индикаторах) Программы и подпрограмм Программы и их значениях приведены в приложении 1 к Программе.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1.6. Финансовое обеспечение реализации Программы приведено в приложении 3 к Программе.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 Методика оценки эффективности</w:t>
      </w:r>
    </w:p>
    <w:p w:rsidR="009A5007" w:rsidRPr="00B570D6" w:rsidRDefault="00EC461D">
      <w:pPr>
        <w:pStyle w:val="ConsPlusNormal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реализации Программы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2.2. Оценка эффективности Программы производится с учетом следующих составляющих: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оценки степени достижения целей и решения задач (далее степень реализации) Программы;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оценки степени соответствия запланированному уровню затрат краевого бюджета;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3) оценки </w:t>
      </w:r>
      <w:proofErr w:type="gramStart"/>
      <w:r w:rsidRPr="00B570D6">
        <w:rPr>
          <w:rFonts w:ascii="Times New Roman" w:hAnsi="Times New Roman" w:cs="Times New Roman"/>
        </w:rPr>
        <w:t>степени реализации контрольных событий плана реализации</w:t>
      </w:r>
      <w:proofErr w:type="gramEnd"/>
      <w:r w:rsidRPr="00B570D6">
        <w:rPr>
          <w:rFonts w:ascii="Times New Roman" w:hAnsi="Times New Roman" w:cs="Times New Roman"/>
        </w:rPr>
        <w:t xml:space="preserve"> Программы (далее степень реализации контрольных событий).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2.4. Степень достижения планового значения показателя (индикатора) Программы определяется по формулам: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18.35pt">
            <v:imagedata r:id="rId8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26" type="#_x0000_t75" style="width:38.7pt;height:18.35pt">
            <v:imagedata r:id="rId9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27" type="#_x0000_t75" style="width:33.95pt;height:17pt">
            <v:imagedata r:id="rId10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28" type="#_x0000_t75" style="width:33.95pt;height:17pt">
            <v:imagedata r:id="rId11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29" type="#_x0000_t75" style="width:117.5pt;height:18.35pt">
            <v:imagedata r:id="rId12" o:title=""/>
          </v:shape>
        </w:pic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2.5. Степень реализации Программы определяется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3"/>
        </w:rPr>
        <w:lastRenderedPageBreak/>
        <w:pict>
          <v:shape id="_x0000_i1030" type="#_x0000_t75" style="width:105.95pt;height:33.95pt">
            <v:imagedata r:id="rId13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31" type="#_x0000_t75" style="width:29.2pt;height:17pt">
            <v:imagedata r:id="rId14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Программы;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"/>
        </w:rPr>
        <w:pict>
          <v:shape id="_x0000_i1032" type="#_x0000_t75" style="width:14.95pt;height:12.9pt">
            <v:imagedata r:id="rId15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число показателей (индикаторов) Программы.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При использовании данной формулы в случае, если </w:t>
      </w:r>
      <w:r w:rsidR="002F1452">
        <w:rPr>
          <w:rFonts w:ascii="Times New Roman" w:hAnsi="Times New Roman" w:cs="Times New Roman"/>
          <w:position w:val="-8"/>
        </w:rPr>
        <w:pict>
          <v:shape id="_x0000_i1033" type="#_x0000_t75" style="width:38.7pt;height:18.35pt">
            <v:imagedata r:id="rId9" o:title=""/>
          </v:shape>
        </w:pict>
      </w:r>
      <w:r w:rsidRPr="00B570D6">
        <w:rPr>
          <w:rFonts w:ascii="Times New Roman" w:hAnsi="Times New Roman" w:cs="Times New Roman"/>
        </w:rPr>
        <w:t xml:space="preserve"> больше 1, значение </w:t>
      </w:r>
      <w:r w:rsidR="002F1452">
        <w:rPr>
          <w:rFonts w:ascii="Times New Roman" w:hAnsi="Times New Roman" w:cs="Times New Roman"/>
          <w:position w:val="-8"/>
        </w:rPr>
        <w:pict>
          <v:shape id="_x0000_i1034" type="#_x0000_t75" style="width:38.7pt;height:18.35pt">
            <v:imagedata r:id="rId9" o:title=""/>
          </v:shape>
        </w:pict>
      </w:r>
      <w:r w:rsidRPr="00B570D6">
        <w:rPr>
          <w:rFonts w:ascii="Times New Roman" w:hAnsi="Times New Roman" w:cs="Times New Roman"/>
        </w:rPr>
        <w:t xml:space="preserve"> принимается </w:t>
      </w:r>
      <w:proofErr w:type="gramStart"/>
      <w:r w:rsidRPr="00B570D6">
        <w:rPr>
          <w:rFonts w:ascii="Times New Roman" w:hAnsi="Times New Roman" w:cs="Times New Roman"/>
        </w:rPr>
        <w:t>равным</w:t>
      </w:r>
      <w:proofErr w:type="gramEnd"/>
      <w:r w:rsidRPr="00B570D6">
        <w:rPr>
          <w:rFonts w:ascii="Times New Roman" w:hAnsi="Times New Roman" w:cs="Times New Roman"/>
        </w:rPr>
        <w:t xml:space="preserve"> 1.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35" type="#_x0000_t75" style="width:69.95pt;height:18.35pt">
            <v:imagedata r:id="rId16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36" type="#_x0000_t75" style="width:29.2pt;height:18.35pt">
            <v:imagedata r:id="rId17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37" type="#_x0000_t75" style="width:15.6pt;height:17pt">
            <v:imagedata r:id="rId18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38" type="#_x0000_t75" style="width:15.6pt;height:17pt">
            <v:imagedata r:id="rId19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2.7. Степень реализации контрольных событий определяется для Программы в целом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39" type="#_x0000_t75" style="width:86.25pt;height:18.35pt">
            <v:imagedata r:id="rId20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40" type="#_x0000_t75" style="width:29.2pt;height:18.35pt">
            <v:imagedata r:id="rId21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41" type="#_x0000_t75" style="width:24.45pt;height:17pt">
            <v:imagedata r:id="rId22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pict>
          <v:shape id="_x0000_i1042" type="#_x0000_t75" style="width:20.4pt;height:14.25pt">
            <v:imagedata r:id="rId23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общее количество контрольных событий, запланированных к реализации в отчетном году.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0"/>
        </w:rPr>
        <w:pict>
          <v:shape id="_x0000_i1043" type="#_x0000_t75" style="width:143.3pt;height:30.55pt">
            <v:imagedata r:id="rId24" o:title=""/>
          </v:shape>
        </w:pict>
      </w:r>
      <w:r w:rsidR="00EC461D" w:rsidRPr="00B570D6">
        <w:rPr>
          <w:rFonts w:ascii="Times New Roman" w:hAnsi="Times New Roman" w:cs="Times New Roman"/>
        </w:rPr>
        <w:t>, где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2F14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44" type="#_x0000_t75" style="width:27.85pt;height:17pt">
            <v:imagedata r:id="rId25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7"/>
        </w:rPr>
        <w:pict>
          <v:shape id="_x0000_i1045" type="#_x0000_t75" style="width:29.2pt;height:17pt">
            <v:imagedata r:id="rId26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Программы;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46" type="#_x0000_t75" style="width:29.2pt;height:18.35pt">
            <v:imagedata r:id="rId27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9A5007" w:rsidRPr="00B570D6" w:rsidRDefault="002F14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8"/>
        </w:rPr>
        <w:pict>
          <v:shape id="_x0000_i1047" type="#_x0000_t75" style="width:29.2pt;height:18.35pt">
            <v:imagedata r:id="rId28" o:title=""/>
          </v:shape>
        </w:pict>
      </w:r>
      <w:r w:rsidR="00EC461D" w:rsidRPr="00B570D6">
        <w:rPr>
          <w:rFonts w:ascii="Times New Roman" w:hAnsi="Times New Roman" w:cs="Times New Roman"/>
        </w:rPr>
        <w:t xml:space="preserve"> - степень реализации контрольных событий.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2.9. Эффективность реализации Программы признается: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1) </w:t>
      </w:r>
      <w:proofErr w:type="gramStart"/>
      <w:r w:rsidRPr="00B570D6">
        <w:rPr>
          <w:rFonts w:ascii="Times New Roman" w:hAnsi="Times New Roman" w:cs="Times New Roman"/>
        </w:rPr>
        <w:t>высокой</w:t>
      </w:r>
      <w:proofErr w:type="gramEnd"/>
      <w:r w:rsidRPr="00B570D6">
        <w:rPr>
          <w:rFonts w:ascii="Times New Roman" w:hAnsi="Times New Roman" w:cs="Times New Roman"/>
        </w:rPr>
        <w:t xml:space="preserve"> в случае, если значение </w:t>
      </w:r>
      <w:r w:rsidR="002F1452">
        <w:rPr>
          <w:rFonts w:ascii="Times New Roman" w:hAnsi="Times New Roman" w:cs="Times New Roman"/>
          <w:position w:val="-7"/>
        </w:rPr>
        <w:pict>
          <v:shape id="_x0000_i1048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не менее 0,95;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2) </w:t>
      </w:r>
      <w:proofErr w:type="gramStart"/>
      <w:r w:rsidRPr="00B570D6">
        <w:rPr>
          <w:rFonts w:ascii="Times New Roman" w:hAnsi="Times New Roman" w:cs="Times New Roman"/>
        </w:rPr>
        <w:t>средней</w:t>
      </w:r>
      <w:proofErr w:type="gramEnd"/>
      <w:r w:rsidRPr="00B570D6">
        <w:rPr>
          <w:rFonts w:ascii="Times New Roman" w:hAnsi="Times New Roman" w:cs="Times New Roman"/>
        </w:rPr>
        <w:t xml:space="preserve"> в случае, если значение </w:t>
      </w:r>
      <w:r w:rsidR="002F1452">
        <w:rPr>
          <w:rFonts w:ascii="Times New Roman" w:hAnsi="Times New Roman" w:cs="Times New Roman"/>
          <w:position w:val="-7"/>
        </w:rPr>
        <w:pict>
          <v:shape id="_x0000_i1049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не менее 0,90;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B570D6">
        <w:rPr>
          <w:rFonts w:ascii="Times New Roman" w:hAnsi="Times New Roman" w:cs="Times New Roman"/>
        </w:rPr>
        <w:t>удовлетворительной</w:t>
      </w:r>
      <w:proofErr w:type="gramEnd"/>
      <w:r w:rsidRPr="00B570D6">
        <w:rPr>
          <w:rFonts w:ascii="Times New Roman" w:hAnsi="Times New Roman" w:cs="Times New Roman"/>
        </w:rPr>
        <w:t xml:space="preserve"> в случае, если значение </w:t>
      </w:r>
      <w:r w:rsidR="002F1452">
        <w:rPr>
          <w:rFonts w:ascii="Times New Roman" w:hAnsi="Times New Roman" w:cs="Times New Roman"/>
          <w:position w:val="-7"/>
        </w:rPr>
        <w:pict>
          <v:shape id="_x0000_i1050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не менее 0,80.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2.10. В случае</w:t>
      </w:r>
      <w:proofErr w:type="gramStart"/>
      <w:r w:rsidRPr="00B570D6">
        <w:rPr>
          <w:rFonts w:ascii="Times New Roman" w:hAnsi="Times New Roman" w:cs="Times New Roman"/>
        </w:rPr>
        <w:t>,</w:t>
      </w:r>
      <w:proofErr w:type="gramEnd"/>
      <w:r w:rsidRPr="00B570D6">
        <w:rPr>
          <w:rFonts w:ascii="Times New Roman" w:hAnsi="Times New Roman" w:cs="Times New Roman"/>
        </w:rPr>
        <w:t xml:space="preserve"> если значение </w:t>
      </w:r>
      <w:r w:rsidR="002F1452">
        <w:rPr>
          <w:rFonts w:ascii="Times New Roman" w:hAnsi="Times New Roman" w:cs="Times New Roman"/>
          <w:position w:val="-7"/>
        </w:rPr>
        <w:pict>
          <v:shape id="_x0000_i1051" type="#_x0000_t75" style="width:27.85pt;height:17pt">
            <v:imagedata r:id="rId25" o:title=""/>
          </v:shape>
        </w:pict>
      </w:r>
      <w:r w:rsidRPr="00B570D6">
        <w:rPr>
          <w:rFonts w:ascii="Times New Roman" w:hAnsi="Times New Roman" w:cs="Times New Roman"/>
        </w:rPr>
        <w:t xml:space="preserve"> составляет менее 0,80, реализация Программы признается недостаточно эффективной.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A5007" w:rsidRPr="00B570D6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Приложение 1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bookmarkStart w:id="3" w:name="Par352"/>
      <w:bookmarkEnd w:id="3"/>
      <w:r w:rsidRPr="00B570D6">
        <w:rPr>
          <w:rFonts w:ascii="Times New Roman" w:hAnsi="Times New Roman" w:cs="Times New Roman"/>
        </w:rPr>
        <w:t>СВЕДЕНИЯ О ПОКАЗАТЕЛЯХ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(</w:t>
      </w:r>
      <w:proofErr w:type="gramStart"/>
      <w:r w:rsidRPr="00B570D6">
        <w:rPr>
          <w:rFonts w:ascii="Times New Roman" w:hAnsi="Times New Roman" w:cs="Times New Roman"/>
        </w:rPr>
        <w:t>ИНДИКАТОРАХ</w:t>
      </w:r>
      <w:proofErr w:type="gramEnd"/>
      <w:r w:rsidRPr="00B570D6">
        <w:rPr>
          <w:rFonts w:ascii="Times New Roman" w:hAnsi="Times New Roman" w:cs="Times New Roman"/>
        </w:rPr>
        <w:t>) ГОСУДАРСТВЕННОЙ ПРОГРАММЫ КАМЧАТСКОГО КРАЯ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И ПОДПРОГРАММ ПРОГРАММЫ И ИХ </w:t>
      </w:r>
      <w:proofErr w:type="gramStart"/>
      <w:r w:rsidRPr="00B570D6">
        <w:rPr>
          <w:rFonts w:ascii="Times New Roman" w:hAnsi="Times New Roman" w:cs="Times New Roman"/>
        </w:rPr>
        <w:t>ЗНАЧЕНИЯХ</w:t>
      </w:r>
      <w:proofErr w:type="gramEnd"/>
    </w:p>
    <w:p w:rsidR="009A5007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821" w:rsidRPr="00B570D6" w:rsidRDefault="002908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349"/>
        <w:gridCol w:w="724"/>
        <w:gridCol w:w="822"/>
        <w:gridCol w:w="839"/>
        <w:gridCol w:w="839"/>
        <w:gridCol w:w="839"/>
        <w:gridCol w:w="845"/>
        <w:gridCol w:w="845"/>
        <w:gridCol w:w="845"/>
        <w:gridCol w:w="822"/>
        <w:gridCol w:w="822"/>
        <w:gridCol w:w="814"/>
      </w:tblGrid>
      <w:tr w:rsidR="0026201B" w:rsidRPr="00EC461D" w:rsidTr="0026201B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N</w:t>
            </w:r>
          </w:p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61D">
              <w:rPr>
                <w:rFonts w:ascii="Times New Roman" w:hAnsi="Times New Roman" w:cs="Times New Roman"/>
              </w:rPr>
              <w:t>п</w:t>
            </w:r>
            <w:proofErr w:type="gramEnd"/>
            <w:r w:rsidRPr="00EC46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6201B" w:rsidRPr="00EC461D" w:rsidTr="0026201B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201B" w:rsidRPr="00EC461D" w:rsidTr="0026201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 w:rsidP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26201B" w:rsidRPr="00EC461D" w:rsidTr="0026201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1 "Повышение эффективности управления краевым имуществом"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386"/>
            <w:bookmarkEnd w:id="4"/>
            <w:r w:rsidRPr="00EC461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 w:rsidP="00A616B6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Удельный вес объектов недвижимости,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EC461D">
              <w:rPr>
                <w:rFonts w:ascii="Times New Roman" w:hAnsi="Times New Roman" w:cs="Times New Roman"/>
              </w:rPr>
              <w:t>которы</w:t>
            </w:r>
            <w:r>
              <w:rPr>
                <w:rFonts w:ascii="Times New Roman" w:hAnsi="Times New Roman" w:cs="Times New Roman"/>
              </w:rPr>
              <w:t>м</w:t>
            </w:r>
            <w:r w:rsidRPr="00EC461D">
              <w:rPr>
                <w:rFonts w:ascii="Times New Roman" w:hAnsi="Times New Roman" w:cs="Times New Roman"/>
              </w:rPr>
              <w:t xml:space="preserve"> выполнены </w:t>
            </w:r>
            <w:r>
              <w:rPr>
                <w:rFonts w:ascii="Times New Roman" w:hAnsi="Times New Roman" w:cs="Times New Roman"/>
              </w:rPr>
              <w:t>кадастровые работы в целях государственного кадастрового учета и государственной регистрации прав</w:t>
            </w:r>
            <w:r w:rsidRPr="00EC461D">
              <w:rPr>
                <w:rFonts w:ascii="Times New Roman" w:hAnsi="Times New Roman" w:cs="Times New Roman"/>
              </w:rPr>
              <w:t>, к общему количеству</w:t>
            </w:r>
            <w:r>
              <w:rPr>
                <w:rFonts w:ascii="Times New Roman" w:hAnsi="Times New Roman" w:cs="Times New Roman"/>
              </w:rPr>
              <w:t xml:space="preserve"> объектов недвижимости, находящегося</w:t>
            </w:r>
            <w:r w:rsidRPr="00EC461D">
              <w:rPr>
                <w:rFonts w:ascii="Times New Roman" w:hAnsi="Times New Roman" w:cs="Times New Roman"/>
              </w:rPr>
              <w:t xml:space="preserve"> в реестре государственного имущества Камчатского края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 w:rsidP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26201B" w:rsidRPr="00EC461D" w:rsidTr="0026201B">
        <w:trPr>
          <w:trHeight w:val="14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398"/>
            <w:bookmarkEnd w:id="5"/>
            <w:r w:rsidRPr="00EC461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97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97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97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410"/>
            <w:bookmarkEnd w:id="6"/>
            <w:r w:rsidRPr="00EC461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445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445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445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422"/>
            <w:bookmarkEnd w:id="7"/>
            <w:r w:rsidRPr="00EC461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Количество муниципальных образований в </w:t>
            </w:r>
            <w:r w:rsidRPr="00EC461D">
              <w:rPr>
                <w:rFonts w:ascii="Times New Roman" w:hAnsi="Times New Roman" w:cs="Times New Roman"/>
              </w:rPr>
              <w:lastRenderedPageBreak/>
              <w:t>Камчатском крае,</w:t>
            </w:r>
            <w:r w:rsidR="00FE0B56">
              <w:rPr>
                <w:rFonts w:ascii="Times New Roman" w:hAnsi="Times New Roman" w:cs="Times New Roman"/>
              </w:rPr>
              <w:t xml:space="preserve"> границ Камчатского края,</w:t>
            </w:r>
            <w:r w:rsidRPr="00EC461D">
              <w:rPr>
                <w:rFonts w:ascii="Times New Roman" w:hAnsi="Times New Roman" w:cs="Times New Roman"/>
              </w:rPr>
              <w:t xml:space="preserve"> сведения о которых внесены в государственный кадастр недвижимости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25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Количество созданных пунктов опорной межевой сети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460"/>
            <w:bookmarkEnd w:id="8"/>
            <w:r w:rsidRPr="00EC461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9C1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472"/>
            <w:bookmarkEnd w:id="9"/>
            <w:r w:rsidRPr="00EC461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E0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Удельный вес объектов недвижимого имущества, по которым проведена актуализация рыночной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E0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E0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508"/>
            <w:bookmarkEnd w:id="10"/>
            <w:r w:rsidRPr="00EC461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Выполнение плановых показателей доходов краевого бюджета от использования краевого имущества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22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22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05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05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05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532"/>
            <w:bookmarkEnd w:id="11"/>
            <w:r w:rsidRPr="00EC461D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Площадь земельных участков, в отношении которых определена рыночная стоимость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8,8292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F05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01B" w:rsidRPr="00EC461D" w:rsidTr="0026201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544"/>
            <w:bookmarkEnd w:id="12"/>
            <w:r w:rsidRPr="00EC461D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Количество объектов недвижимости, сведения о которых включены в карты-планы территории,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EC461D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9F2F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EC461D" w:rsidRDefault="00262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3" w:name="Par562"/>
      <w:bookmarkEnd w:id="13"/>
      <w:r w:rsidRPr="00B570D6">
        <w:rPr>
          <w:rFonts w:ascii="Times New Roman" w:hAnsi="Times New Roman" w:cs="Times New Roman"/>
        </w:rPr>
        <w:t>Приложение 2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ПЕРЕЧЕНЬ ОСНОВНЫХ МЕРОПРИЯТИЙ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ГОСУДАРСТВЕННОЙ ПРОГРАММЫ КАМЧАТСКОГО КРАЯ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350"/>
        <w:gridCol w:w="1620"/>
        <w:gridCol w:w="1150"/>
        <w:gridCol w:w="1153"/>
        <w:gridCol w:w="3206"/>
        <w:gridCol w:w="2564"/>
        <w:gridCol w:w="1532"/>
      </w:tblGrid>
      <w:tr w:rsidR="009A5007" w:rsidRPr="00EC461D" w:rsidTr="00B570D6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C461D">
              <w:rPr>
                <w:rFonts w:ascii="Times New Roman" w:hAnsi="Times New Roman" w:cs="Times New Roman"/>
              </w:rPr>
              <w:t>п</w:t>
            </w:r>
            <w:proofErr w:type="gramEnd"/>
            <w:r w:rsidRPr="00EC46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C461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C461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9A5007" w:rsidRPr="00EC461D" w:rsidTr="00B570D6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</w:tr>
      <w:tr w:rsidR="009A5007" w:rsidRPr="00EC461D" w:rsidTr="00B570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07" w:rsidRPr="00EC461D" w:rsidRDefault="00EC46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1 "Повышение эффективности управления краевым имуществом"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Учет, содержание и распоряжение краевым имуществом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полноты и актуальности сведений о краевом имуществе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о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беспечение государственной регистрации права собственности Камчатского края; улучшение состояния </w:t>
            </w:r>
            <w:r w:rsidRPr="00EC461D">
              <w:rPr>
                <w:rFonts w:ascii="Times New Roman" w:hAnsi="Times New Roman" w:cs="Times New Roman"/>
              </w:rPr>
              <w:lastRenderedPageBreak/>
              <w:t xml:space="preserve">объектов краевого имущества; обеспечение эксплуатации краевого имущества, вовлечения его в хозяйственный оборот; актуализация государственной кадастровой оценки земель; увеличение доходной части краевого бюджета; приведение величины доходов краевого бюджета, получаемого в виде арендной штаты, в соответствие с условиями на рынке недвижимости; усиление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невозможность управления и распоряжения краевым имуществом; невозможность осуществления государственного </w:t>
            </w:r>
            <w:r w:rsidRPr="00EC461D">
              <w:rPr>
                <w:rFonts w:ascii="Times New Roman" w:hAnsi="Times New Roman" w:cs="Times New Roman"/>
              </w:rPr>
              <w:lastRenderedPageBreak/>
              <w:t>кадастрового учета краевых объектов недвижимости; отсутствие достоверных сведений о составе краевого имущества и, как следствие, невозможность принятия оперативных управленческих решений; снижение эффективности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Показатели 1.1, 1.3, 1.8 - 1.13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Содержание жилищного фонда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исполнение обязанности собственника по содержанию жилищного фонда Камчатского края; обеспечение надлежащей эксплуатации и использования жилищного фонда Камчатского края; реализация государственной политики в области энергосбережения и </w:t>
            </w:r>
            <w:proofErr w:type="spellStart"/>
            <w:r w:rsidRPr="00EC461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приватизации краевого имущества; оптимизация структуры государственной собственности Камчатского края за счет реализации краевого имущества, не предназначенного для исполнения полномочий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снижение эффективности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1.2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Участие в хозяйственных обществах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развитие приоритетных рынков Камчатского края; поступление неналоговых доходов в краевой бюджет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низкие темпы развития экономики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461D">
              <w:rPr>
                <w:rFonts w:ascii="Times New Roman" w:hAnsi="Times New Roman" w:cs="Times New Roman"/>
              </w:rPr>
              <w:t>создание опорной межевой сети на территории Камчатского края; обеспечение наполнения государственного кадастра недвижимости сведениями о границах муниципальных образований в Камчатском крае</w:t>
            </w:r>
            <w:r w:rsidR="00A114EF">
              <w:rPr>
                <w:rFonts w:ascii="Times New Roman" w:hAnsi="Times New Roman" w:cs="Times New Roman"/>
              </w:rPr>
              <w:t>, границах Камчатского края,</w:t>
            </w:r>
            <w:r w:rsidRPr="00EC461D">
              <w:rPr>
                <w:rFonts w:ascii="Times New Roman" w:hAnsi="Times New Roman" w:cs="Times New Roman"/>
              </w:rPr>
              <w:t xml:space="preserve"> границах населенных пунктов Камчатского края; повышение эффективности управления краевым имуществом, земельными ресурсами на территории Камчатского края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  <w:proofErr w:type="gram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неэффективное использование земельных ресурсов на территории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Показатели 1.4 - 1.7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восстановление платежеспособности организаций, являющихся социально значимыми для Камчатского края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неисполнение Камчатским краем принятых на себя обязательств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поступление неналоговых доходов в краевой бюджет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61D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Pr="00EC461D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EC461D">
              <w:rPr>
                <w:rFonts w:ascii="Times New Roman" w:hAnsi="Times New Roman" w:cs="Times New Roman"/>
              </w:rPr>
              <w:t>дств в кр</w:t>
            </w:r>
            <w:proofErr w:type="gramEnd"/>
            <w:r w:rsidRPr="00EC461D">
              <w:rPr>
                <w:rFonts w:ascii="Times New Roman" w:hAnsi="Times New Roman" w:cs="Times New Roman"/>
              </w:rPr>
              <w:t>аевой бюджет от использования краевого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1.11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Определение вида фактического использования зданий (строений, сооружений) и помещений в них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EC461D">
              <w:rPr>
                <w:rFonts w:ascii="Times New Roman" w:hAnsi="Times New Roman" w:cs="Times New Roman"/>
              </w:rPr>
              <w:t>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 xml:space="preserve">Министерство имущественных и земельных отношений Камчатского </w:t>
            </w:r>
            <w:r w:rsidRPr="00EC461D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формирование перечня объектов недвижимого имущества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р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асположенных на территории Камчатского края, в отношении которых налоговая база </w:t>
            </w:r>
            <w:r w:rsidRPr="00EC461D">
              <w:rPr>
                <w:rFonts w:ascii="Times New Roman" w:hAnsi="Times New Roman" w:cs="Times New Roman"/>
              </w:rPr>
              <w:lastRenderedPageBreak/>
              <w:t>определяется как кадастровая стоимость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невозможность определения налоговой базы в отношении объектов недвижимого имущества</w:t>
            </w:r>
            <w:proofErr w:type="gramStart"/>
            <w:r w:rsidRPr="00EC461D">
              <w:rPr>
                <w:rFonts w:ascii="Times New Roman" w:hAnsi="Times New Roman" w:cs="Times New Roman"/>
              </w:rPr>
              <w:t>.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61D">
              <w:rPr>
                <w:rFonts w:ascii="Times New Roman" w:hAnsi="Times New Roman" w:cs="Times New Roman"/>
              </w:rPr>
              <w:t>р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асположенных на </w:t>
            </w:r>
            <w:r w:rsidRPr="00EC461D">
              <w:rPr>
                <w:rFonts w:ascii="Times New Roman" w:hAnsi="Times New Roman" w:cs="Times New Roman"/>
              </w:rPr>
              <w:lastRenderedPageBreak/>
              <w:t>территории Камчатского края; 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Показатель 1.11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A114EF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 xml:space="preserve">увеличение поступления земельного и имущественного налога; уменьшение </w:t>
            </w:r>
            <w:proofErr w:type="gramStart"/>
            <w:r w:rsidRPr="00EC461D">
              <w:rPr>
                <w:rFonts w:ascii="Times New Roman" w:hAnsi="Times New Roman" w:cs="Times New Roman"/>
              </w:rPr>
              <w:t>времени проведения процедур предоставления земельных участков</w:t>
            </w:r>
            <w:proofErr w:type="gramEnd"/>
            <w:r w:rsidRPr="00EC461D">
              <w:rPr>
                <w:rFonts w:ascii="Times New Roman" w:hAnsi="Times New Roman" w:cs="Times New Roman"/>
              </w:rPr>
              <w:t xml:space="preserve"> за счет исключения процедуры согласования границ земельных участков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невнесение в Единый государственный реестр прав на недвижимое имущество и сделок с ним сведений о границах земельных участков; выпадающие налоговые и неналоговые доходы по объектам недвижимости; длительная процедура предоставления земельных участков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Показатель 1.14 таблицы приложения 1 к Программе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9A5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Подпрограмма 2 "Обеспечение реализации Программы"</w:t>
            </w:r>
          </w:p>
        </w:tc>
      </w:tr>
      <w:tr w:rsidR="009A5007" w:rsidRPr="00EC461D" w:rsidTr="00B570D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деятельности Министерства имущественных и земельных отношений Камчатского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 w:rsidP="00A11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202</w:t>
            </w:r>
            <w:r w:rsidR="00A1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07" w:rsidRPr="00EC461D" w:rsidRDefault="00EC461D">
            <w:pPr>
              <w:pStyle w:val="ConsPlusNormal"/>
              <w:rPr>
                <w:rFonts w:ascii="Times New Roman" w:hAnsi="Times New Roman" w:cs="Times New Roman"/>
              </w:rPr>
            </w:pPr>
            <w:r w:rsidRPr="00EC461D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Par678"/>
      <w:bookmarkEnd w:id="14"/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19A0" w:rsidRDefault="009B19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lastRenderedPageBreak/>
        <w:t>Приложение 3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ФИНАНСОВОЕ ОБЕСПЕЧЕНИЕ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РЕАЛИЗАЦИИ ГОСУДАРСТВЕННОЙ ПРОГРАММЫ КАМЧАТСКОГО КРАЯ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9A5007" w:rsidRPr="00EC4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39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883"/>
        <w:gridCol w:w="1410"/>
        <w:gridCol w:w="845"/>
        <w:gridCol w:w="1277"/>
        <w:gridCol w:w="1137"/>
        <w:gridCol w:w="1134"/>
        <w:gridCol w:w="1134"/>
        <w:gridCol w:w="1134"/>
        <w:gridCol w:w="1134"/>
        <w:gridCol w:w="1134"/>
        <w:gridCol w:w="1213"/>
        <w:gridCol w:w="1307"/>
      </w:tblGrid>
      <w:tr w:rsidR="009B19A0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 /подпрограммы/ мероприятия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9B19A0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0D013D" w:rsidRDefault="009B1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0D013D" w:rsidRDefault="009B1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0D013D" w:rsidRDefault="009B1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9B19A0" w:rsidRPr="000D013D" w:rsidTr="002F1452">
        <w:trPr>
          <w:trHeight w:val="14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0D013D" w:rsidRDefault="009B19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3 251 373,20233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483 222,57671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449 098,99268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134 502,10056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463 348,07126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362 541,12000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336 016,88000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343 870,71000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6 663,10000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4 379,00000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2 284,10000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3 244 710,10233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483 222,57671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449 098,99268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134 502,10056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458 969,07126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360 257,02000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336 016,88000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343 870,71000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Подпрограмма 1 "Повышение эффективности управления краевым имуществом"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2 686 966,55336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416 196,10871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384 947,55877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68 229,12856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385 581,49620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289 604,39000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263 020,33000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270 811,90000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6 663,10000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4 379,00000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2 284,10000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2 680 303,45336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416 196,10871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384 947,55877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68 229,12856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381 202,49620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287 320,29000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263 020,33000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270 811,90000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1 627 926,14327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399 204,76071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260 334,75992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43 173,24558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76 315,81594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101 252,09000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69 509,33000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69 560,50000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36 436,23183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127,88298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991 013,07826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304 886,68026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186 068,20000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193 511,00000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201 251,40000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планируемые объемы </w:t>
            </w: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1 895 430,22072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417 862,92273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89 926,45700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197 217,64100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24 020,37949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356 137,95250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269 448,29000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257 608,33000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266 216,90000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867 980,91063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417 862,92273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89 926,45700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72 604,84215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23 892,49651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51 251,27224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83 380,09000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64 097,33000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64 965,50000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36 436,23183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127,88298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991 013,07826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304 886,68026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186 068,20000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193 511,00000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201 251,40000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28 828,19883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4 662,00000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2 338,59149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5 651,20000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10 382,00602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2 723,40132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1 031,00000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1 029,00000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1 011,00000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28 828,19883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4 662,00000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2 338,59149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5 651,20000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10 382,00602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2 723,40132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1 031,00000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1 029,00000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1 011,00000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планируемые </w:t>
            </w: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Участие в хозяйственных обществах Камчатского края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341 460,65193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316 532,65193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Управление земельными ресурсами на территории Камчатского края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53 954,60391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14 457,47424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7 929,07180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7 065,23493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3 570,34826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729,47468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13 187,00000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3 432,00000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3 584,00000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53 954,60391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14 457,47424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7 929,07180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7 065,23493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3 570,34826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729,47468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13 187,00000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3 432,00000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3 584,00000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233 931,29513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171 593,24415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38 277,98849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1 200,00000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5 328,39479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17 531,66770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233 931,29513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171 593,24415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38 277,98849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1 200,00000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5 328,39479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17 531,66770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вида фактического </w:t>
            </w: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15 348,10000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8 459,00000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5 938,10000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951,00000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6 663,10000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4 379,00000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2 284,10000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4 080,00000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3 654,00000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951,00000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Подпрограмма 2 "Обеспечение реализации Программы"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564 406,64897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77 766,57506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72 936,73000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72 996,55000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73 058,81000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564 406,64897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77 766,57506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72 936,73000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72 996,55000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73 058,81000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Министерства имущественных и земельных отношений Камчатского края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564 406,64897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77 766,57506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72 936,73000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72 996,55000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73 058,81000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564 406,64897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 xml:space="preserve">66 </w:t>
            </w:r>
            <w:bookmarkStart w:id="15" w:name="_GoBack"/>
            <w:bookmarkEnd w:id="15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272,97200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77 766,57506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72 936,73000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72 996,55000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73 058,81000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84DA6" w:rsidRPr="000D013D" w:rsidTr="002F1452">
        <w:trPr>
          <w:trHeight w:val="14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84DA6" w:rsidRDefault="00084DA6" w:rsidP="00084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DA6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3D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0D01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6" w:rsidRPr="000D013D" w:rsidRDefault="00084DA6" w:rsidP="009B1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13D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A5007" w:rsidRPr="00B570D6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Приложение 4</w:t>
      </w:r>
    </w:p>
    <w:p w:rsidR="009A5007" w:rsidRPr="00B570D6" w:rsidRDefault="00EC461D">
      <w:pPr>
        <w:pStyle w:val="ConsPlusNormal"/>
        <w:jc w:val="right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 Программе</w:t>
      </w:r>
    </w:p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ПОРЯДОК ПРЕДОСТАВЛЕНИЯ СУБСИДИЙ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МЕСТНЫМ БЮДЖЕТАМ НА РЕАЛИЗАЦИЮ ОТДЕЛЬНЫХ МЕРОПРИЯТИЙ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ПОДПРОГРАММЫ 1 "ПОВЫШЕНИЕ ЭФФЕКТИВНОСТИ УПРАВЛЕНИЯ</w:t>
      </w:r>
    </w:p>
    <w:p w:rsidR="009A5007" w:rsidRPr="00B570D6" w:rsidRDefault="00EC461D">
      <w:pPr>
        <w:pStyle w:val="ConsPlusTitle"/>
        <w:jc w:val="center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КРАЕВЫМ ИМУЩЕСТВОМ"</w:t>
      </w:r>
    </w:p>
    <w:p w:rsidR="009A5007" w:rsidRPr="00B570D6" w:rsidRDefault="009A5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A5007" w:rsidRPr="00EC46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5007" w:rsidRPr="00EC461D" w:rsidRDefault="009A500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9A5007" w:rsidRPr="00B570D6" w:rsidRDefault="009A5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07" w:rsidRPr="00B570D6" w:rsidRDefault="00EC46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1. </w:t>
      </w:r>
      <w:proofErr w:type="gramStart"/>
      <w:r w:rsidRPr="00B570D6">
        <w:rPr>
          <w:rFonts w:ascii="Times New Roman" w:hAnsi="Times New Roman" w:cs="Times New Roman"/>
        </w:rPr>
        <w:t xml:space="preserve">Настоящий Порядок разработан в соответствии со статьей 139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B570D6">
        <w:rPr>
          <w:rFonts w:ascii="Times New Roman" w:hAnsi="Times New Roman" w:cs="Times New Roman"/>
        </w:rPr>
        <w:t>софинансирования</w:t>
      </w:r>
      <w:proofErr w:type="spellEnd"/>
      <w:r w:rsidRPr="00B570D6">
        <w:rPr>
          <w:rFonts w:ascii="Times New Roman" w:hAnsi="Times New Roman" w:cs="Times New Roman"/>
        </w:rPr>
        <w:t xml:space="preserve"> основного мероприятия 9 "Проведение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 подпрограммы 1 "Повышение эффективности управления краевым имуществом" (далее в настоящем Порядке</w:t>
      </w:r>
      <w:proofErr w:type="gramEnd"/>
      <w:r w:rsidRPr="00B570D6">
        <w:rPr>
          <w:rFonts w:ascii="Times New Roman" w:hAnsi="Times New Roman" w:cs="Times New Roman"/>
        </w:rPr>
        <w:t xml:space="preserve"> - мероприятие).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ar1848"/>
      <w:bookmarkEnd w:id="16"/>
      <w:r w:rsidRPr="00B570D6">
        <w:rPr>
          <w:rFonts w:ascii="Times New Roman" w:hAnsi="Times New Roman" w:cs="Times New Roman"/>
        </w:rPr>
        <w:t xml:space="preserve">2. </w:t>
      </w:r>
      <w:proofErr w:type="gramStart"/>
      <w:r w:rsidRPr="00B570D6">
        <w:rPr>
          <w:rFonts w:ascii="Times New Roman" w:hAnsi="Times New Roman" w:cs="Times New Roman"/>
        </w:rPr>
        <w:t>Критерием отбора муниципальных образований в Камчатском крае для предоставления субсидий местным бюджетам на реализацию мероприятия является наличие для территорий,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края, материалов (документов), предусмотренных частью 3 статьи 42 Федерального закона от 24.07.2007 N 221-ФЗ "О кадастровой деятельности".</w:t>
      </w:r>
      <w:proofErr w:type="gramEnd"/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ar1849"/>
      <w:bookmarkEnd w:id="17"/>
      <w:r w:rsidRPr="00B570D6">
        <w:rPr>
          <w:rFonts w:ascii="Times New Roman" w:hAnsi="Times New Roman" w:cs="Times New Roman"/>
        </w:rPr>
        <w:t>3. Условиями предоставления субсидий местным бюджетам являются: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ar1850"/>
      <w:bookmarkEnd w:id="18"/>
      <w:proofErr w:type="gramStart"/>
      <w:r w:rsidRPr="00B570D6">
        <w:rPr>
          <w:rFonts w:ascii="Times New Roman" w:hAnsi="Times New Roman" w:cs="Times New Roman"/>
        </w:rPr>
        <w:t xml:space="preserve">1) наличие утвержденных расходных обязательств муниципальных образований в Камчатском крае по </w:t>
      </w:r>
      <w:proofErr w:type="spellStart"/>
      <w:r w:rsidRPr="00B570D6">
        <w:rPr>
          <w:rFonts w:ascii="Times New Roman" w:hAnsi="Times New Roman" w:cs="Times New Roman"/>
        </w:rPr>
        <w:t>софинансированию</w:t>
      </w:r>
      <w:proofErr w:type="spellEnd"/>
      <w:r w:rsidRPr="00B570D6">
        <w:rPr>
          <w:rFonts w:ascii="Times New Roman" w:hAnsi="Times New Roman" w:cs="Times New Roman"/>
        </w:rPr>
        <w:t xml:space="preserve"> мероприятия в размере не менее 0,1 % от средств краевого бюджета, предусмотренных на реализацию мероприятия;</w:t>
      </w:r>
      <w:proofErr w:type="gramEnd"/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 муниципальных образований в Камчатском крае;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утвержденными Министерством;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4. Показатели результативности предоставления субсидий местным бюджетам установлены приложением 1 к Программе.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5. Порядок определения размера субсидии, а также распределение субсидий между муниципальными образованиями в Камчатском крае и порядок такого распределения устанавливается законом Камчатского края о краевом бюджете.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6. Для получения субсидии органы местного самоуправления муниципальных образований в Камчатском крае представляют в Министерство следующие документы: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1) заявку на получение субсидии;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570D6">
        <w:rPr>
          <w:rFonts w:ascii="Times New Roman" w:hAnsi="Times New Roman" w:cs="Times New Roman"/>
        </w:rPr>
        <w:t>2) выписку из муниципального правового акта представительного органа муниципального образования о местном бюджете, подтверждающую наличие средств на финансирование мероприятия в размере, предусмотренном пунктом 1 части 3 настоящего Порядка;</w:t>
      </w:r>
      <w:proofErr w:type="gramEnd"/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3) сведения о количестве объектов недвижимости, расположенных на территориях, включенных в перечень кадастровых кварталов, в границах которых предполагается проведение комплексных кадастровых работ, </w:t>
      </w:r>
      <w:r w:rsidRPr="00B570D6">
        <w:rPr>
          <w:rFonts w:ascii="Times New Roman" w:hAnsi="Times New Roman" w:cs="Times New Roman"/>
        </w:rPr>
        <w:lastRenderedPageBreak/>
        <w:t>утвержденный постановлением Правительства Камчатского края;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4) сведения о стоимости комплексных кадастровых работ, полученные не менее чем у трех подрядчиков.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7. Форма заявки на получение субсидии, а также срок представления документов органами местного самоуправления муниципальных образований в Камчатском крае для получения субсидий устанавливаются приказом Министерства.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8. Министерство рассматривает представленные документы в течение 30 дней со дня окончания срока приема документов.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9.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570D6">
        <w:rPr>
          <w:rFonts w:ascii="Times New Roman" w:hAnsi="Times New Roman" w:cs="Times New Roman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</w:t>
      </w:r>
      <w:proofErr w:type="gramEnd"/>
      <w:r w:rsidRPr="00B570D6">
        <w:rPr>
          <w:rFonts w:ascii="Times New Roman" w:hAnsi="Times New Roman" w:cs="Times New Roman"/>
        </w:rPr>
        <w:t xml:space="preserve"> в течение 5 дней со дня принятия такого решения направляется письменное уведомление с обоснованием причин отказа.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10. Основаниями для отказа в предоставлении субсидии являются: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570D6">
        <w:rPr>
          <w:rFonts w:ascii="Times New Roman" w:hAnsi="Times New Roman" w:cs="Times New Roman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  <w:proofErr w:type="gramEnd"/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2) наличие в представленных органом местного самоуправления муниципального образования в Камчатском крае документах недостоверных сведений;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частями 2 и 3 настоящего Порядка.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11. При несоблюдении органами местного самоуправления муниципальных образований в Камчатском крае условий, установленных частью 3 настоящего Порядка, предоставление субсидий может быть приостановлено (сокращено) в соответствии с частью 5 статьи 136 Бюджетного кодекса Российской Федерации.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 xml:space="preserve">12. </w:t>
      </w:r>
      <w:proofErr w:type="gramStart"/>
      <w:r w:rsidRPr="00B570D6">
        <w:rPr>
          <w:rFonts w:ascii="Times New Roman" w:hAnsi="Times New Roman" w:cs="Times New Roman"/>
        </w:rPr>
        <w:t>Контроль за</w:t>
      </w:r>
      <w:proofErr w:type="gramEnd"/>
      <w:r w:rsidRPr="00B570D6">
        <w:rPr>
          <w:rFonts w:ascii="Times New Roman" w:hAnsi="Times New Roman" w:cs="Times New Roman"/>
        </w:rPr>
        <w:t xml:space="preserve"> соблюдением условий, установленных частью 3 настоящего Порядка, осуществляется Министерством.</w:t>
      </w:r>
    </w:p>
    <w:p w:rsidR="009A5007" w:rsidRPr="00B570D6" w:rsidRDefault="00EC46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570D6">
        <w:rPr>
          <w:rFonts w:ascii="Times New Roman" w:hAnsi="Times New Roman" w:cs="Times New Roman"/>
        </w:rPr>
        <w:t>13. Субсидии, неиспользованные в текущем финансовом году, подлежат возврату в краевой бюджет. В случае</w:t>
      </w:r>
      <w:proofErr w:type="gramStart"/>
      <w:r w:rsidRPr="00B570D6">
        <w:rPr>
          <w:rFonts w:ascii="Times New Roman" w:hAnsi="Times New Roman" w:cs="Times New Roman"/>
        </w:rPr>
        <w:t>,</w:t>
      </w:r>
      <w:proofErr w:type="gramEnd"/>
      <w:r w:rsidRPr="00B570D6">
        <w:rPr>
          <w:rFonts w:ascii="Times New Roman" w:hAnsi="Times New Roman" w:cs="Times New Roman"/>
        </w:rPr>
        <w:t xml:space="preserve">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EC461D" w:rsidRPr="00B570D6" w:rsidRDefault="00EC461D" w:rsidP="00B570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B570D6">
        <w:rPr>
          <w:rFonts w:ascii="Times New Roman" w:hAnsi="Times New Roman" w:cs="Times New Roman"/>
        </w:rP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sectPr w:rsidR="00EC461D" w:rsidRPr="00B570D6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1D" w:rsidRDefault="00EC461D">
      <w:pPr>
        <w:spacing w:after="0" w:line="240" w:lineRule="auto"/>
      </w:pPr>
      <w:r>
        <w:separator/>
      </w:r>
    </w:p>
  </w:endnote>
  <w:endnote w:type="continuationSeparator" w:id="0">
    <w:p w:rsidR="00EC461D" w:rsidRDefault="00E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7" w:rsidRDefault="009A500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7" w:rsidRDefault="009A500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7" w:rsidRDefault="009A50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1D" w:rsidRDefault="00EC461D">
      <w:pPr>
        <w:spacing w:after="0" w:line="240" w:lineRule="auto"/>
      </w:pPr>
      <w:r>
        <w:separator/>
      </w:r>
    </w:p>
  </w:footnote>
  <w:footnote w:type="continuationSeparator" w:id="0">
    <w:p w:rsidR="00EC461D" w:rsidRDefault="00EC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7" w:rsidRDefault="009A500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7" w:rsidRDefault="009A5007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7" w:rsidRDefault="009A500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0D6"/>
    <w:rsid w:val="00003BAE"/>
    <w:rsid w:val="0005292B"/>
    <w:rsid w:val="00084DA6"/>
    <w:rsid w:val="000D013D"/>
    <w:rsid w:val="00184749"/>
    <w:rsid w:val="002229D5"/>
    <w:rsid w:val="0026201B"/>
    <w:rsid w:val="00290821"/>
    <w:rsid w:val="002F1452"/>
    <w:rsid w:val="00406521"/>
    <w:rsid w:val="00445C2D"/>
    <w:rsid w:val="00591FAB"/>
    <w:rsid w:val="0061180A"/>
    <w:rsid w:val="00644D39"/>
    <w:rsid w:val="0069194E"/>
    <w:rsid w:val="007B544F"/>
    <w:rsid w:val="008434A6"/>
    <w:rsid w:val="008661EA"/>
    <w:rsid w:val="009A5007"/>
    <w:rsid w:val="009B19A0"/>
    <w:rsid w:val="009C1A25"/>
    <w:rsid w:val="009F2F9F"/>
    <w:rsid w:val="00A114EF"/>
    <w:rsid w:val="00A43CC1"/>
    <w:rsid w:val="00A616B6"/>
    <w:rsid w:val="00B10010"/>
    <w:rsid w:val="00B570D6"/>
    <w:rsid w:val="00B65DAA"/>
    <w:rsid w:val="00C76935"/>
    <w:rsid w:val="00C84A14"/>
    <w:rsid w:val="00CE32F1"/>
    <w:rsid w:val="00CF7913"/>
    <w:rsid w:val="00D4582D"/>
    <w:rsid w:val="00EC461D"/>
    <w:rsid w:val="00EC77AD"/>
    <w:rsid w:val="00EF4BCB"/>
    <w:rsid w:val="00F05FD6"/>
    <w:rsid w:val="00F10830"/>
    <w:rsid w:val="00F541A2"/>
    <w:rsid w:val="00F92BF7"/>
    <w:rsid w:val="00F97553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0D6"/>
  </w:style>
  <w:style w:type="paragraph" w:styleId="a5">
    <w:name w:val="footer"/>
    <w:basedOn w:val="a"/>
    <w:link w:val="a6"/>
    <w:uiPriority w:val="99"/>
    <w:unhideWhenUsed/>
    <w:rsid w:val="00B5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E1EC-2E33-42DC-A4FF-7183063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27</Pages>
  <Words>7787</Words>
  <Characters>44386</Characters>
  <Application>Microsoft Office Word</Application>
  <DocSecurity>2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11.11.2013 N 489-П(ред. от 27.03.2018)"О государственной Программе Камчатского края "Совершенствование управления имуществом, находящимся в государственной собственности Камчатского края"</vt:lpstr>
    </vt:vector>
  </TitlesOfParts>
  <Company>КонсультантПлюс Версия 4017.00.22</Company>
  <LinksUpToDate>false</LinksUpToDate>
  <CharactersWithSpaces>52069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11.11.2013 N 489-П(ред. от 27.03.2018)"О государственной Программе Камчатского края "Совершенствование управления имуществом, находящимся в государственной собственности Камчатского края"</dc:title>
  <dc:creator>Лошакова Елена Николаевна</dc:creator>
  <cp:lastModifiedBy>Лошакова Елена Николаевна</cp:lastModifiedBy>
  <cp:revision>41</cp:revision>
  <dcterms:created xsi:type="dcterms:W3CDTF">2018-04-09T23:04:00Z</dcterms:created>
  <dcterms:modified xsi:type="dcterms:W3CDTF">2018-12-28T03:56:00Z</dcterms:modified>
</cp:coreProperties>
</file>