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E4F" w:rsidRDefault="007D5E4F" w:rsidP="00BA25EB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7D5E4F" w:rsidRDefault="007D5E4F" w:rsidP="00BA25EB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0F0E24" w:rsidRPr="000F0E24" w:rsidRDefault="00012854" w:rsidP="00BA25EB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E24">
        <w:rPr>
          <w:rFonts w:ascii="Times New Roman" w:hAnsi="Times New Roman" w:cs="Times New Roman"/>
          <w:b/>
          <w:sz w:val="28"/>
          <w:szCs w:val="28"/>
        </w:rPr>
        <w:t>Г</w:t>
      </w:r>
      <w:r w:rsidR="000F0E24" w:rsidRPr="000F0E24">
        <w:rPr>
          <w:rFonts w:ascii="Times New Roman" w:hAnsi="Times New Roman" w:cs="Times New Roman"/>
          <w:b/>
          <w:sz w:val="28"/>
          <w:szCs w:val="28"/>
        </w:rPr>
        <w:t>ОДОВОЙ ОТЧЕТ</w:t>
      </w:r>
      <w:r w:rsidRPr="000F0E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00E5" w:rsidRPr="000F0E24">
        <w:rPr>
          <w:rFonts w:ascii="Times New Roman" w:hAnsi="Times New Roman" w:cs="Times New Roman"/>
          <w:b/>
          <w:sz w:val="28"/>
          <w:szCs w:val="28"/>
        </w:rPr>
        <w:br/>
      </w:r>
      <w:r w:rsidR="000F0E24" w:rsidRPr="000F0E24">
        <w:rPr>
          <w:rFonts w:ascii="Times New Roman" w:hAnsi="Times New Roman" w:cs="Times New Roman"/>
          <w:b/>
          <w:sz w:val="28"/>
          <w:szCs w:val="28"/>
        </w:rPr>
        <w:t>О ХОДЕ РЕАЛИЗАЦИИ И ОЦЕНКЕ ЭФФЕКТИВНОСТИ ГОСУДАРСТВЕННОЙ ПРОГРАММЫ</w:t>
      </w:r>
      <w:r w:rsidR="009B00E5" w:rsidRPr="000F0E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00E5" w:rsidRPr="000F0E24">
        <w:rPr>
          <w:rFonts w:ascii="Times New Roman" w:hAnsi="Times New Roman" w:cs="Times New Roman"/>
          <w:b/>
          <w:sz w:val="28"/>
          <w:szCs w:val="28"/>
        </w:rPr>
        <w:br/>
      </w:r>
    </w:p>
    <w:p w:rsidR="000F0E24" w:rsidRDefault="000F0E24" w:rsidP="00BA25EB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0E24" w:rsidRDefault="000F0E24" w:rsidP="00BA25EB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2854" w:rsidRPr="009B00E5" w:rsidRDefault="00012854" w:rsidP="00BA25EB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0E5">
        <w:rPr>
          <w:rFonts w:ascii="Times New Roman" w:hAnsi="Times New Roman" w:cs="Times New Roman"/>
          <w:b/>
          <w:sz w:val="28"/>
          <w:szCs w:val="28"/>
        </w:rPr>
        <w:t>«</w:t>
      </w:r>
      <w:r w:rsidR="009B00E5" w:rsidRPr="009B00E5">
        <w:rPr>
          <w:rFonts w:ascii="Times New Roman" w:hAnsi="Times New Roman" w:cs="Times New Roman"/>
          <w:b/>
          <w:sz w:val="28"/>
          <w:szCs w:val="28"/>
        </w:rPr>
        <w:t>С</w:t>
      </w:r>
      <w:r w:rsidR="000F0E24">
        <w:rPr>
          <w:rFonts w:ascii="Times New Roman" w:hAnsi="Times New Roman" w:cs="Times New Roman"/>
          <w:b/>
          <w:sz w:val="28"/>
          <w:szCs w:val="28"/>
        </w:rPr>
        <w:t>ОВЕРШЕНСТВОВАНИЕ УПРАВЛЕНИЯ КРАЕВЫМ ИМУЩЕСТВОМ КАМЧАТСКОГО КРАЯ НА 2014-2018 ГОДЫ</w:t>
      </w:r>
      <w:r w:rsidRPr="009B00E5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012854" w:rsidRDefault="000F0E24" w:rsidP="00BA25E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</w:t>
      </w:r>
    </w:p>
    <w:p w:rsidR="000F0E24" w:rsidRPr="000F0E24" w:rsidRDefault="000F0E24" w:rsidP="00BA25E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E24">
        <w:rPr>
          <w:rFonts w:ascii="Times New Roman" w:hAnsi="Times New Roman" w:cs="Times New Roman"/>
          <w:b/>
          <w:sz w:val="28"/>
          <w:szCs w:val="28"/>
        </w:rPr>
        <w:t>ЗА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0E24">
        <w:rPr>
          <w:rFonts w:ascii="Times New Roman" w:hAnsi="Times New Roman" w:cs="Times New Roman"/>
          <w:b/>
          <w:sz w:val="28"/>
          <w:szCs w:val="28"/>
          <w:u w:val="single"/>
        </w:rPr>
        <w:t>201</w:t>
      </w:r>
      <w:r w:rsidR="00B0440C">
        <w:rPr>
          <w:rFonts w:ascii="Times New Roman" w:hAnsi="Times New Roman" w:cs="Times New Roman"/>
          <w:b/>
          <w:sz w:val="28"/>
          <w:szCs w:val="28"/>
          <w:u w:val="single"/>
        </w:rPr>
        <w:t>6</w:t>
      </w:r>
      <w:r w:rsidRPr="000F0E2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ГОД</w:t>
      </w:r>
      <w:r w:rsidRPr="000F0E2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F0E24" w:rsidRDefault="000F0E24" w:rsidP="000F0E24">
      <w:pPr>
        <w:widowControl w:val="0"/>
        <w:jc w:val="center"/>
        <w:rPr>
          <w:rFonts w:ascii="Times New Roman" w:hAnsi="Times New Roman" w:cs="Times New Roman"/>
          <w:sz w:val="28"/>
          <w:szCs w:val="24"/>
        </w:rPr>
      </w:pPr>
    </w:p>
    <w:p w:rsidR="000F0E24" w:rsidRDefault="000F0E24" w:rsidP="000F0E24">
      <w:pPr>
        <w:widowControl w:val="0"/>
        <w:jc w:val="center"/>
        <w:rPr>
          <w:rFonts w:ascii="Times New Roman" w:hAnsi="Times New Roman" w:cs="Times New Roman"/>
          <w:sz w:val="28"/>
          <w:szCs w:val="24"/>
        </w:rPr>
      </w:pPr>
    </w:p>
    <w:p w:rsidR="000F0E24" w:rsidRPr="000F0E24" w:rsidRDefault="000F0E24" w:rsidP="000F0E24">
      <w:pPr>
        <w:widowControl w:val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F0E24">
        <w:rPr>
          <w:rFonts w:ascii="Times New Roman" w:hAnsi="Times New Roman" w:cs="Times New Roman"/>
          <w:b/>
          <w:sz w:val="28"/>
          <w:szCs w:val="24"/>
        </w:rPr>
        <w:t xml:space="preserve">МИНИСТЕРТСВО ИМУЩЕСТВЕННЫХ И ЗЕМЕЛЬНЫХ ОТНОШЕНИЙ КАМЧАТСКОГО КРАЯ </w:t>
      </w:r>
    </w:p>
    <w:p w:rsidR="00012854" w:rsidRPr="000F0E24" w:rsidRDefault="00012854" w:rsidP="00BA25EB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D5E4F" w:rsidRPr="000F0E24" w:rsidRDefault="007D5E4F" w:rsidP="00BA25EB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D5E4F" w:rsidRPr="000F0E24" w:rsidRDefault="007D5E4F" w:rsidP="00BA25EB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D5E4F" w:rsidRPr="000F0E24" w:rsidRDefault="007D5E4F" w:rsidP="00BA25EB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D5E4F" w:rsidRPr="000F0E24" w:rsidRDefault="007D5E4F" w:rsidP="00BA25EB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D5E4F" w:rsidRPr="000F0E24" w:rsidRDefault="007D5E4F" w:rsidP="00BA25EB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D5E4F" w:rsidRPr="000F0E24" w:rsidRDefault="007D5E4F" w:rsidP="00BA25EB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D5E4F" w:rsidRPr="000F0E24" w:rsidRDefault="007D5E4F" w:rsidP="00BA25EB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0F0E24" w:rsidRPr="006C0896" w:rsidRDefault="000F0E24" w:rsidP="000F0E24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0896">
        <w:rPr>
          <w:rFonts w:ascii="Times New Roman" w:hAnsi="Times New Roman" w:cs="Times New Roman"/>
          <w:sz w:val="28"/>
          <w:szCs w:val="28"/>
        </w:rPr>
        <w:t>Министр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0896">
        <w:rPr>
          <w:rFonts w:ascii="Times New Roman" w:hAnsi="Times New Roman" w:cs="Times New Roman"/>
          <w:sz w:val="28"/>
          <w:szCs w:val="28"/>
        </w:rPr>
        <w:t xml:space="preserve"> ________________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C0896">
        <w:rPr>
          <w:rFonts w:ascii="Times New Roman" w:hAnsi="Times New Roman" w:cs="Times New Roman"/>
          <w:sz w:val="28"/>
          <w:szCs w:val="28"/>
        </w:rPr>
        <w:t>Б.И. Выборов</w:t>
      </w:r>
    </w:p>
    <w:p w:rsidR="007D5E4F" w:rsidRPr="000F0E24" w:rsidRDefault="007D5E4F" w:rsidP="00BA25EB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0F0E24" w:rsidRPr="000F0E24" w:rsidRDefault="000F0E24" w:rsidP="000F0E24">
      <w:pPr>
        <w:widowControl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0E24">
        <w:rPr>
          <w:rFonts w:ascii="Times New Roman" w:hAnsi="Times New Roman" w:cs="Times New Roman"/>
          <w:sz w:val="28"/>
          <w:szCs w:val="28"/>
        </w:rPr>
        <w:t>«</w:t>
      </w:r>
      <w:r w:rsidR="00B0440C">
        <w:rPr>
          <w:rFonts w:ascii="Times New Roman" w:hAnsi="Times New Roman" w:cs="Times New Roman"/>
          <w:sz w:val="28"/>
          <w:szCs w:val="28"/>
        </w:rPr>
        <w:t>____</w:t>
      </w:r>
      <w:r w:rsidRPr="000F0E24">
        <w:rPr>
          <w:rFonts w:ascii="Times New Roman" w:hAnsi="Times New Roman" w:cs="Times New Roman"/>
          <w:sz w:val="28"/>
          <w:szCs w:val="28"/>
        </w:rPr>
        <w:t xml:space="preserve">» </w:t>
      </w:r>
      <w:r w:rsidR="00B0440C">
        <w:rPr>
          <w:rFonts w:ascii="Times New Roman" w:hAnsi="Times New Roman" w:cs="Times New Roman"/>
          <w:sz w:val="28"/>
          <w:szCs w:val="28"/>
        </w:rPr>
        <w:t>февраля</w:t>
      </w:r>
      <w:r w:rsidRPr="000F0E24">
        <w:rPr>
          <w:rFonts w:ascii="Times New Roman" w:hAnsi="Times New Roman" w:cs="Times New Roman"/>
          <w:sz w:val="28"/>
          <w:szCs w:val="28"/>
        </w:rPr>
        <w:t xml:space="preserve"> 201</w:t>
      </w:r>
      <w:r w:rsidR="00B0440C">
        <w:rPr>
          <w:rFonts w:ascii="Times New Roman" w:hAnsi="Times New Roman" w:cs="Times New Roman"/>
          <w:sz w:val="28"/>
          <w:szCs w:val="28"/>
        </w:rPr>
        <w:t>7</w:t>
      </w:r>
      <w:r w:rsidRPr="000F0E24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D5E4F" w:rsidRDefault="007D5E4F" w:rsidP="000F0E24">
      <w:pPr>
        <w:widowControl w:val="0"/>
        <w:spacing w:line="240" w:lineRule="auto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F82FBF" w:rsidRDefault="00F82FBF" w:rsidP="000F0E24">
      <w:pPr>
        <w:keepNext/>
        <w:spacing w:line="240" w:lineRule="auto"/>
        <w:rPr>
          <w:rFonts w:ascii="Times New Roman" w:hAnsi="Times New Roman" w:cs="Times New Roman"/>
        </w:rPr>
      </w:pPr>
    </w:p>
    <w:p w:rsidR="000F0E24" w:rsidRDefault="00F82FBF" w:rsidP="000F0E24">
      <w:pPr>
        <w:keepNext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</w:t>
      </w:r>
    </w:p>
    <w:p w:rsidR="00F82FBF" w:rsidRDefault="00F82FBF" w:rsidP="00F82FBF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0F0E24">
        <w:rPr>
          <w:rFonts w:ascii="Times New Roman" w:hAnsi="Times New Roman" w:cs="Times New Roman"/>
        </w:rPr>
        <w:t>Непосредственный исполнитель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 w:rsidR="00B0440C">
        <w:rPr>
          <w:rFonts w:ascii="Times New Roman" w:hAnsi="Times New Roman" w:cs="Times New Roman"/>
        </w:rPr>
        <w:t xml:space="preserve">референт </w:t>
      </w:r>
      <w:r w:rsidR="00B623A8">
        <w:rPr>
          <w:rFonts w:ascii="Times New Roman" w:hAnsi="Times New Roman" w:cs="Times New Roman"/>
        </w:rPr>
        <w:t>Министерства</w:t>
      </w:r>
      <w:r w:rsidR="00B0440C">
        <w:rPr>
          <w:rFonts w:ascii="Times New Roman" w:hAnsi="Times New Roman" w:cs="Times New Roman"/>
        </w:rPr>
        <w:t xml:space="preserve"> имущественных и земельных отношений Камчатского края</w:t>
      </w:r>
      <w:r>
        <w:rPr>
          <w:rFonts w:ascii="Times New Roman" w:hAnsi="Times New Roman" w:cs="Times New Roman"/>
        </w:rPr>
        <w:t xml:space="preserve"> </w:t>
      </w:r>
    </w:p>
    <w:p w:rsidR="007D5E4F" w:rsidRPr="00F82FBF" w:rsidRDefault="00F82FBF" w:rsidP="00F82FBF">
      <w:pPr>
        <w:widowControl w:val="0"/>
        <w:spacing w:after="0" w:line="240" w:lineRule="auto"/>
        <w:rPr>
          <w:rFonts w:ascii="Times New Roman" w:hAnsi="Times New Roman" w:cs="Times New Roman"/>
          <w:b/>
          <w:highlight w:val="yellow"/>
        </w:rPr>
      </w:pPr>
      <w:r>
        <w:rPr>
          <w:rFonts w:ascii="Times New Roman" w:hAnsi="Times New Roman" w:cs="Times New Roman"/>
        </w:rPr>
        <w:t>Лошакова Елена Николаевна, тел. 42-</w:t>
      </w:r>
      <w:r w:rsidR="00B0440C">
        <w:rPr>
          <w:rFonts w:ascii="Times New Roman" w:hAnsi="Times New Roman" w:cs="Times New Roman"/>
        </w:rPr>
        <w:t>68</w:t>
      </w:r>
      <w:r>
        <w:rPr>
          <w:rFonts w:ascii="Times New Roman" w:hAnsi="Times New Roman" w:cs="Times New Roman"/>
        </w:rPr>
        <w:t>-</w:t>
      </w:r>
      <w:r w:rsidR="00B0440C">
        <w:rPr>
          <w:rFonts w:ascii="Times New Roman" w:hAnsi="Times New Roman" w:cs="Times New Roman"/>
        </w:rPr>
        <w:t>00</w:t>
      </w:r>
      <w:r>
        <w:rPr>
          <w:rFonts w:ascii="Times New Roman" w:hAnsi="Times New Roman" w:cs="Times New Roman"/>
        </w:rPr>
        <w:t xml:space="preserve">, </w:t>
      </w:r>
      <w:hyperlink r:id="rId8" w:history="1">
        <w:r w:rsidRPr="00F82FBF">
          <w:rPr>
            <w:rStyle w:val="ac"/>
            <w:rFonts w:ascii="Times New Roman" w:hAnsi="Times New Roman" w:cs="Times New Roman"/>
          </w:rPr>
          <w:t>LoshakovaEN@kamgov.ru</w:t>
        </w:r>
      </w:hyperlink>
    </w:p>
    <w:p w:rsidR="001D27FB" w:rsidRPr="000F2899" w:rsidRDefault="001D27FB" w:rsidP="001D27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2899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1D27FB" w:rsidRPr="00022A63" w:rsidRDefault="001D27FB" w:rsidP="001D27FB">
      <w:pPr>
        <w:jc w:val="center"/>
        <w:rPr>
          <w:b/>
          <w:szCs w:val="28"/>
        </w:rPr>
      </w:pPr>
    </w:p>
    <w:p w:rsidR="001D27FB" w:rsidRPr="001E4026" w:rsidRDefault="001D27FB" w:rsidP="001D27FB">
      <w:pPr>
        <w:pStyle w:val="ad"/>
        <w:spacing w:before="0" w:line="360" w:lineRule="auto"/>
        <w:rPr>
          <w:rFonts w:ascii="Times New Roman" w:hAnsi="Times New Roman"/>
        </w:rPr>
      </w:pPr>
    </w:p>
    <w:p w:rsidR="001D27FB" w:rsidRPr="00865469" w:rsidRDefault="001D27FB" w:rsidP="001D27FB">
      <w:pPr>
        <w:pStyle w:val="ad"/>
        <w:spacing w:before="0" w:line="360" w:lineRule="auto"/>
        <w:rPr>
          <w:rFonts w:ascii="Times New Roman" w:eastAsia="Gulim" w:hAnsi="Times New Roman"/>
          <w:b w:val="0"/>
          <w:bCs w:val="0"/>
          <w:color w:val="000000"/>
          <w:lang w:eastAsia="ru-RU"/>
        </w:rPr>
      </w:pPr>
      <w:r w:rsidRPr="00865469">
        <w:rPr>
          <w:rFonts w:ascii="Times New Roman" w:eastAsia="Gulim" w:hAnsi="Times New Roman"/>
          <w:b w:val="0"/>
          <w:bCs w:val="0"/>
          <w:color w:val="000000"/>
          <w:lang w:eastAsia="ru-RU"/>
        </w:rPr>
        <w:t>Введение</w:t>
      </w:r>
      <w:r>
        <w:rPr>
          <w:rFonts w:ascii="Times New Roman" w:eastAsia="Gulim" w:hAnsi="Times New Roman"/>
          <w:b w:val="0"/>
          <w:bCs w:val="0"/>
          <w:color w:val="000000"/>
          <w:lang w:eastAsia="ru-RU"/>
        </w:rPr>
        <w:t>…………………………………………………………………………</w:t>
      </w:r>
      <w:r w:rsidR="009128D4">
        <w:rPr>
          <w:rFonts w:ascii="Times New Roman" w:eastAsia="Gulim" w:hAnsi="Times New Roman"/>
          <w:b w:val="0"/>
          <w:bCs w:val="0"/>
          <w:color w:val="000000"/>
          <w:lang w:eastAsia="ru-RU"/>
        </w:rPr>
        <w:t>….</w:t>
      </w:r>
      <w:r>
        <w:rPr>
          <w:rFonts w:ascii="Times New Roman" w:eastAsia="Gulim" w:hAnsi="Times New Roman"/>
          <w:b w:val="0"/>
          <w:bCs w:val="0"/>
          <w:color w:val="000000"/>
          <w:lang w:eastAsia="ru-RU"/>
        </w:rPr>
        <w:t>..</w:t>
      </w:r>
      <w:r w:rsidRPr="00865469">
        <w:rPr>
          <w:rFonts w:ascii="Times New Roman" w:eastAsia="Gulim" w:hAnsi="Times New Roman"/>
          <w:b w:val="0"/>
          <w:bCs w:val="0"/>
          <w:color w:val="000000"/>
          <w:lang w:eastAsia="ru-RU"/>
        </w:rPr>
        <w:t>3</w:t>
      </w:r>
    </w:p>
    <w:p w:rsidR="001D27FB" w:rsidRPr="00754807" w:rsidRDefault="001D27FB" w:rsidP="00FC7F3D">
      <w:pPr>
        <w:pStyle w:val="ad"/>
        <w:spacing w:before="0" w:line="240" w:lineRule="auto"/>
        <w:rPr>
          <w:rFonts w:ascii="Times New Roman" w:eastAsia="Gulim" w:hAnsi="Times New Roman"/>
          <w:b w:val="0"/>
          <w:bCs w:val="0"/>
          <w:color w:val="000000"/>
          <w:lang w:eastAsia="ru-RU"/>
        </w:rPr>
      </w:pPr>
      <w:r w:rsidRPr="00865469">
        <w:rPr>
          <w:rFonts w:ascii="Times New Roman" w:eastAsia="Gulim" w:hAnsi="Times New Roman"/>
          <w:b w:val="0"/>
          <w:bCs w:val="0"/>
          <w:color w:val="000000"/>
          <w:lang w:eastAsia="ru-RU"/>
        </w:rPr>
        <w:t xml:space="preserve">1 </w:t>
      </w:r>
      <w:r w:rsidR="00FC7F3D" w:rsidRPr="00FC7F3D">
        <w:rPr>
          <w:rFonts w:ascii="Times New Roman" w:hAnsi="Times New Roman"/>
          <w:b w:val="0"/>
          <w:color w:val="auto"/>
        </w:rPr>
        <w:t>Конкретные результаты реализации государственной программы, достигнутые за отчетный период.</w:t>
      </w:r>
      <w:r w:rsidRPr="00FC7F3D">
        <w:rPr>
          <w:rFonts w:ascii="Times New Roman" w:eastAsia="Gulim" w:hAnsi="Times New Roman"/>
          <w:b w:val="0"/>
          <w:bCs w:val="0"/>
          <w:color w:val="auto"/>
          <w:lang w:eastAsia="ru-RU"/>
        </w:rPr>
        <w:t>………………………………</w:t>
      </w:r>
      <w:r w:rsidR="00FC7F3D">
        <w:rPr>
          <w:rFonts w:ascii="Times New Roman" w:eastAsia="Gulim" w:hAnsi="Times New Roman"/>
          <w:b w:val="0"/>
          <w:bCs w:val="0"/>
          <w:color w:val="auto"/>
          <w:lang w:eastAsia="ru-RU"/>
        </w:rPr>
        <w:t>…………</w:t>
      </w:r>
      <w:r w:rsidRPr="00FC7F3D">
        <w:rPr>
          <w:rFonts w:ascii="Times New Roman" w:eastAsia="Gulim" w:hAnsi="Times New Roman"/>
          <w:b w:val="0"/>
          <w:bCs w:val="0"/>
          <w:color w:val="auto"/>
          <w:lang w:eastAsia="ru-RU"/>
        </w:rPr>
        <w:t>……</w:t>
      </w:r>
      <w:r w:rsidR="009128D4">
        <w:rPr>
          <w:rFonts w:ascii="Times New Roman" w:eastAsia="Gulim" w:hAnsi="Times New Roman"/>
          <w:b w:val="0"/>
          <w:bCs w:val="0"/>
          <w:color w:val="auto"/>
          <w:lang w:eastAsia="ru-RU"/>
        </w:rPr>
        <w:t>…</w:t>
      </w:r>
      <w:r w:rsidRPr="00FC7F3D">
        <w:rPr>
          <w:rFonts w:ascii="Times New Roman" w:eastAsia="Gulim" w:hAnsi="Times New Roman"/>
          <w:b w:val="0"/>
          <w:bCs w:val="0"/>
          <w:color w:val="auto"/>
          <w:lang w:eastAsia="ru-RU"/>
        </w:rPr>
        <w:t>.</w:t>
      </w:r>
      <w:r w:rsidR="00754807" w:rsidRPr="00754807">
        <w:rPr>
          <w:rFonts w:ascii="Times New Roman" w:eastAsia="Gulim" w:hAnsi="Times New Roman"/>
          <w:b w:val="0"/>
          <w:bCs w:val="0"/>
          <w:color w:val="auto"/>
          <w:lang w:eastAsia="ru-RU"/>
        </w:rPr>
        <w:t>4</w:t>
      </w:r>
    </w:p>
    <w:p w:rsidR="001D27FB" w:rsidRPr="00754807" w:rsidRDefault="001D27FB" w:rsidP="001D27FB">
      <w:pPr>
        <w:pStyle w:val="ad"/>
        <w:spacing w:before="0" w:line="360" w:lineRule="auto"/>
        <w:rPr>
          <w:rFonts w:ascii="Times New Roman" w:eastAsia="Gulim" w:hAnsi="Times New Roman"/>
          <w:b w:val="0"/>
          <w:bCs w:val="0"/>
          <w:color w:val="000000"/>
          <w:lang w:eastAsia="ru-RU"/>
        </w:rPr>
      </w:pPr>
      <w:r>
        <w:rPr>
          <w:rFonts w:ascii="Times New Roman" w:eastAsia="Gulim" w:hAnsi="Times New Roman"/>
          <w:b w:val="0"/>
          <w:bCs w:val="0"/>
          <w:color w:val="000000"/>
          <w:lang w:eastAsia="ru-RU"/>
        </w:rPr>
        <w:t xml:space="preserve">   </w:t>
      </w:r>
      <w:r w:rsidRPr="00865469">
        <w:rPr>
          <w:rFonts w:ascii="Times New Roman" w:eastAsia="Gulim" w:hAnsi="Times New Roman"/>
          <w:b w:val="0"/>
          <w:bCs w:val="0"/>
          <w:color w:val="000000"/>
          <w:lang w:eastAsia="ru-RU"/>
        </w:rPr>
        <w:t xml:space="preserve">1.1 </w:t>
      </w:r>
      <w:r w:rsidR="00105417" w:rsidRPr="00105417">
        <w:rPr>
          <w:rFonts w:ascii="Times New Roman" w:hAnsi="Times New Roman"/>
          <w:b w:val="0"/>
          <w:color w:val="auto"/>
        </w:rPr>
        <w:t>Основные результаты, достигнутые за отчетный период.</w:t>
      </w:r>
      <w:r>
        <w:rPr>
          <w:rFonts w:ascii="Times New Roman" w:eastAsia="Gulim" w:hAnsi="Times New Roman"/>
          <w:b w:val="0"/>
          <w:bCs w:val="0"/>
          <w:color w:val="000000"/>
          <w:lang w:eastAsia="ru-RU"/>
        </w:rPr>
        <w:t>………</w:t>
      </w:r>
      <w:r w:rsidR="00105417">
        <w:rPr>
          <w:rFonts w:ascii="Times New Roman" w:eastAsia="Gulim" w:hAnsi="Times New Roman"/>
          <w:b w:val="0"/>
          <w:bCs w:val="0"/>
          <w:color w:val="000000"/>
          <w:lang w:eastAsia="ru-RU"/>
        </w:rPr>
        <w:t>.</w:t>
      </w:r>
      <w:r>
        <w:rPr>
          <w:rFonts w:ascii="Times New Roman" w:eastAsia="Gulim" w:hAnsi="Times New Roman"/>
          <w:b w:val="0"/>
          <w:bCs w:val="0"/>
          <w:color w:val="000000"/>
          <w:lang w:eastAsia="ru-RU"/>
        </w:rPr>
        <w:t>……</w:t>
      </w:r>
      <w:r w:rsidR="009128D4">
        <w:rPr>
          <w:rFonts w:ascii="Times New Roman" w:eastAsia="Gulim" w:hAnsi="Times New Roman"/>
          <w:b w:val="0"/>
          <w:bCs w:val="0"/>
          <w:color w:val="000000"/>
          <w:lang w:eastAsia="ru-RU"/>
        </w:rPr>
        <w:t>……</w:t>
      </w:r>
      <w:r w:rsidR="00754807" w:rsidRPr="00754807">
        <w:rPr>
          <w:rFonts w:ascii="Times New Roman" w:eastAsia="Gulim" w:hAnsi="Times New Roman"/>
          <w:b w:val="0"/>
          <w:bCs w:val="0"/>
          <w:color w:val="000000"/>
          <w:lang w:eastAsia="ru-RU"/>
        </w:rPr>
        <w:t>4</w:t>
      </w:r>
    </w:p>
    <w:p w:rsidR="00754807" w:rsidRPr="00B56536" w:rsidRDefault="001D27FB" w:rsidP="001D27FB">
      <w:pPr>
        <w:pStyle w:val="ad"/>
        <w:spacing w:before="0" w:line="360" w:lineRule="auto"/>
        <w:rPr>
          <w:rFonts w:ascii="Times New Roman" w:eastAsia="Gulim" w:hAnsi="Times New Roman"/>
          <w:b w:val="0"/>
          <w:bCs w:val="0"/>
          <w:color w:val="000000"/>
          <w:lang w:eastAsia="ru-RU"/>
        </w:rPr>
      </w:pPr>
      <w:r>
        <w:rPr>
          <w:rFonts w:ascii="Times New Roman" w:eastAsia="Gulim" w:hAnsi="Times New Roman"/>
          <w:b w:val="0"/>
          <w:bCs w:val="0"/>
          <w:color w:val="000000"/>
          <w:lang w:eastAsia="ru-RU"/>
        </w:rPr>
        <w:t xml:space="preserve">   </w:t>
      </w:r>
      <w:r w:rsidRPr="00865469">
        <w:rPr>
          <w:rFonts w:ascii="Times New Roman" w:eastAsia="Gulim" w:hAnsi="Times New Roman"/>
          <w:b w:val="0"/>
          <w:bCs w:val="0"/>
          <w:color w:val="000000"/>
          <w:lang w:eastAsia="ru-RU"/>
        </w:rPr>
        <w:t xml:space="preserve">1.2 </w:t>
      </w:r>
      <w:r w:rsidR="00754807">
        <w:rPr>
          <w:rFonts w:ascii="Times New Roman" w:eastAsia="Gulim" w:hAnsi="Times New Roman"/>
          <w:b w:val="0"/>
          <w:bCs w:val="0"/>
          <w:color w:val="000000"/>
          <w:lang w:eastAsia="ru-RU"/>
        </w:rPr>
        <w:t>Фактические результаты реализации основных мероприятий ……</w:t>
      </w:r>
      <w:r w:rsidR="009128D4">
        <w:rPr>
          <w:rFonts w:ascii="Times New Roman" w:eastAsia="Gulim" w:hAnsi="Times New Roman"/>
          <w:b w:val="0"/>
          <w:bCs w:val="0"/>
          <w:color w:val="000000"/>
          <w:lang w:eastAsia="ru-RU"/>
        </w:rPr>
        <w:t>…</w:t>
      </w:r>
      <w:r w:rsidR="00754807">
        <w:rPr>
          <w:rFonts w:ascii="Times New Roman" w:eastAsia="Gulim" w:hAnsi="Times New Roman"/>
          <w:b w:val="0"/>
          <w:bCs w:val="0"/>
          <w:color w:val="000000"/>
          <w:lang w:eastAsia="ru-RU"/>
        </w:rPr>
        <w:t>…</w:t>
      </w:r>
      <w:r w:rsidR="009128D4">
        <w:rPr>
          <w:rFonts w:ascii="Times New Roman" w:eastAsia="Gulim" w:hAnsi="Times New Roman"/>
          <w:b w:val="0"/>
          <w:bCs w:val="0"/>
          <w:color w:val="000000"/>
          <w:lang w:eastAsia="ru-RU"/>
        </w:rPr>
        <w:t>….</w:t>
      </w:r>
      <w:r w:rsidR="00B56536" w:rsidRPr="00B56536">
        <w:rPr>
          <w:rFonts w:ascii="Times New Roman" w:eastAsia="Gulim" w:hAnsi="Times New Roman"/>
          <w:b w:val="0"/>
          <w:bCs w:val="0"/>
          <w:color w:val="000000"/>
          <w:lang w:eastAsia="ru-RU"/>
        </w:rPr>
        <w:t>6</w:t>
      </w:r>
    </w:p>
    <w:p w:rsidR="001D27FB" w:rsidRPr="00B56536" w:rsidRDefault="00754807" w:rsidP="001D27FB">
      <w:pPr>
        <w:pStyle w:val="ad"/>
        <w:spacing w:before="0" w:line="360" w:lineRule="auto"/>
        <w:rPr>
          <w:rFonts w:ascii="Times New Roman" w:eastAsia="Gulim" w:hAnsi="Times New Roman"/>
          <w:b w:val="0"/>
          <w:bCs w:val="0"/>
          <w:color w:val="000000"/>
          <w:lang w:eastAsia="ru-RU"/>
        </w:rPr>
      </w:pPr>
      <w:r>
        <w:rPr>
          <w:rFonts w:ascii="Times New Roman" w:eastAsia="Gulim" w:hAnsi="Times New Roman"/>
          <w:b w:val="0"/>
          <w:bCs w:val="0"/>
          <w:color w:val="000000"/>
          <w:lang w:eastAsia="ru-RU"/>
        </w:rPr>
        <w:t xml:space="preserve">   1.3 Сведения о достижении </w:t>
      </w:r>
      <w:r w:rsidR="00AA3E7C">
        <w:rPr>
          <w:rFonts w:ascii="Times New Roman" w:eastAsia="Gulim" w:hAnsi="Times New Roman"/>
          <w:b w:val="0"/>
          <w:bCs w:val="0"/>
          <w:color w:val="000000"/>
          <w:lang w:eastAsia="ru-RU"/>
        </w:rPr>
        <w:t>значений показателей (индикаторов)</w:t>
      </w:r>
      <w:r w:rsidR="001D27FB">
        <w:rPr>
          <w:rFonts w:ascii="Times New Roman" w:eastAsia="Gulim" w:hAnsi="Times New Roman"/>
          <w:b w:val="0"/>
          <w:bCs w:val="0"/>
          <w:color w:val="000000"/>
          <w:lang w:eastAsia="ru-RU"/>
        </w:rPr>
        <w:t>……</w:t>
      </w:r>
      <w:r w:rsidR="009128D4">
        <w:rPr>
          <w:rFonts w:ascii="Times New Roman" w:eastAsia="Gulim" w:hAnsi="Times New Roman"/>
          <w:b w:val="0"/>
          <w:bCs w:val="0"/>
          <w:color w:val="000000"/>
          <w:lang w:eastAsia="ru-RU"/>
        </w:rPr>
        <w:t>..</w:t>
      </w:r>
      <w:r w:rsidR="001D27FB">
        <w:rPr>
          <w:rFonts w:ascii="Times New Roman" w:eastAsia="Gulim" w:hAnsi="Times New Roman"/>
          <w:b w:val="0"/>
          <w:bCs w:val="0"/>
          <w:color w:val="000000"/>
          <w:lang w:eastAsia="ru-RU"/>
        </w:rPr>
        <w:t>……</w:t>
      </w:r>
      <w:r w:rsidR="00B030FA">
        <w:rPr>
          <w:rFonts w:ascii="Times New Roman" w:eastAsia="Gulim" w:hAnsi="Times New Roman"/>
          <w:b w:val="0"/>
          <w:bCs w:val="0"/>
          <w:color w:val="000000"/>
          <w:lang w:eastAsia="ru-RU"/>
        </w:rPr>
        <w:t>.</w:t>
      </w:r>
      <w:r w:rsidR="001D27FB" w:rsidRPr="00865469">
        <w:rPr>
          <w:rFonts w:ascii="Times New Roman" w:eastAsia="Gulim" w:hAnsi="Times New Roman"/>
          <w:b w:val="0"/>
          <w:bCs w:val="0"/>
          <w:color w:val="000000"/>
          <w:lang w:eastAsia="ru-RU"/>
        </w:rPr>
        <w:t>1</w:t>
      </w:r>
      <w:r w:rsidR="00B56536" w:rsidRPr="00B56536">
        <w:rPr>
          <w:rFonts w:ascii="Times New Roman" w:eastAsia="Gulim" w:hAnsi="Times New Roman"/>
          <w:b w:val="0"/>
          <w:bCs w:val="0"/>
          <w:color w:val="000000"/>
          <w:lang w:eastAsia="ru-RU"/>
        </w:rPr>
        <w:t>6</w:t>
      </w:r>
    </w:p>
    <w:p w:rsidR="001D27FB" w:rsidRPr="00B56536" w:rsidRDefault="001D27FB" w:rsidP="001D27FB">
      <w:pPr>
        <w:pStyle w:val="ad"/>
        <w:spacing w:before="0" w:line="360" w:lineRule="auto"/>
        <w:rPr>
          <w:rFonts w:ascii="Times New Roman" w:eastAsia="Gulim" w:hAnsi="Times New Roman"/>
          <w:b w:val="0"/>
          <w:bCs w:val="0"/>
          <w:color w:val="000000"/>
          <w:lang w:eastAsia="ru-RU"/>
        </w:rPr>
      </w:pPr>
      <w:r>
        <w:rPr>
          <w:rFonts w:ascii="Times New Roman" w:eastAsia="Gulim" w:hAnsi="Times New Roman"/>
          <w:b w:val="0"/>
          <w:bCs w:val="0"/>
          <w:color w:val="000000"/>
          <w:lang w:eastAsia="ru-RU"/>
        </w:rPr>
        <w:t xml:space="preserve">   </w:t>
      </w:r>
      <w:r w:rsidR="00AA3E7C">
        <w:rPr>
          <w:rFonts w:ascii="Times New Roman" w:eastAsia="Gulim" w:hAnsi="Times New Roman"/>
          <w:b w:val="0"/>
          <w:bCs w:val="0"/>
          <w:color w:val="000000"/>
          <w:lang w:eastAsia="ru-RU"/>
        </w:rPr>
        <w:t>1</w:t>
      </w:r>
      <w:r w:rsidRPr="00865469">
        <w:rPr>
          <w:rFonts w:ascii="Times New Roman" w:eastAsia="Gulim" w:hAnsi="Times New Roman"/>
          <w:b w:val="0"/>
          <w:bCs w:val="0"/>
          <w:color w:val="000000"/>
          <w:lang w:eastAsia="ru-RU"/>
        </w:rPr>
        <w:t>.</w:t>
      </w:r>
      <w:r w:rsidR="00AA3E7C">
        <w:rPr>
          <w:rFonts w:ascii="Times New Roman" w:eastAsia="Gulim" w:hAnsi="Times New Roman"/>
          <w:b w:val="0"/>
          <w:bCs w:val="0"/>
          <w:color w:val="000000"/>
          <w:lang w:eastAsia="ru-RU"/>
        </w:rPr>
        <w:t>4</w:t>
      </w:r>
      <w:r w:rsidRPr="00865469">
        <w:rPr>
          <w:rFonts w:ascii="Times New Roman" w:eastAsia="Gulim" w:hAnsi="Times New Roman"/>
          <w:b w:val="0"/>
          <w:bCs w:val="0"/>
          <w:color w:val="000000"/>
          <w:lang w:eastAsia="ru-RU"/>
        </w:rPr>
        <w:t xml:space="preserve"> </w:t>
      </w:r>
      <w:r w:rsidR="00AA3E7C">
        <w:rPr>
          <w:rFonts w:ascii="Times New Roman" w:eastAsia="Gulim" w:hAnsi="Times New Roman"/>
          <w:b w:val="0"/>
          <w:bCs w:val="0"/>
          <w:color w:val="000000"/>
          <w:lang w:eastAsia="ru-RU"/>
        </w:rPr>
        <w:t>Запланированные, но не достигнутые результаты……………………</w:t>
      </w:r>
      <w:r w:rsidR="009128D4">
        <w:rPr>
          <w:rFonts w:ascii="Times New Roman" w:eastAsia="Gulim" w:hAnsi="Times New Roman"/>
          <w:b w:val="0"/>
          <w:bCs w:val="0"/>
          <w:color w:val="000000"/>
          <w:lang w:eastAsia="ru-RU"/>
        </w:rPr>
        <w:t>…...</w:t>
      </w:r>
      <w:r w:rsidR="00B030FA">
        <w:rPr>
          <w:rFonts w:ascii="Times New Roman" w:eastAsia="Gulim" w:hAnsi="Times New Roman"/>
          <w:b w:val="0"/>
          <w:bCs w:val="0"/>
          <w:color w:val="000000"/>
          <w:lang w:eastAsia="ru-RU"/>
        </w:rPr>
        <w:t>.</w:t>
      </w:r>
      <w:r w:rsidRPr="00865469">
        <w:rPr>
          <w:rFonts w:ascii="Times New Roman" w:eastAsia="Gulim" w:hAnsi="Times New Roman"/>
          <w:b w:val="0"/>
          <w:bCs w:val="0"/>
          <w:color w:val="000000"/>
          <w:lang w:eastAsia="ru-RU"/>
        </w:rPr>
        <w:t>1</w:t>
      </w:r>
      <w:r w:rsidR="00B56536" w:rsidRPr="00B56536">
        <w:rPr>
          <w:rFonts w:ascii="Times New Roman" w:eastAsia="Gulim" w:hAnsi="Times New Roman"/>
          <w:b w:val="0"/>
          <w:bCs w:val="0"/>
          <w:color w:val="000000"/>
          <w:lang w:eastAsia="ru-RU"/>
        </w:rPr>
        <w:t>7</w:t>
      </w:r>
    </w:p>
    <w:p w:rsidR="001D27FB" w:rsidRPr="00B56536" w:rsidRDefault="001D27FB" w:rsidP="001D27FB">
      <w:pPr>
        <w:pStyle w:val="ad"/>
        <w:spacing w:before="0" w:line="360" w:lineRule="auto"/>
        <w:rPr>
          <w:rFonts w:ascii="Times New Roman" w:eastAsia="Gulim" w:hAnsi="Times New Roman"/>
          <w:b w:val="0"/>
          <w:bCs w:val="0"/>
          <w:color w:val="000000"/>
          <w:lang w:eastAsia="ru-RU"/>
        </w:rPr>
      </w:pPr>
      <w:r>
        <w:rPr>
          <w:rFonts w:ascii="Times New Roman" w:eastAsia="Gulim" w:hAnsi="Times New Roman"/>
          <w:b w:val="0"/>
          <w:bCs w:val="0"/>
          <w:color w:val="000000"/>
          <w:lang w:eastAsia="ru-RU"/>
        </w:rPr>
        <w:t xml:space="preserve">   </w:t>
      </w:r>
      <w:r w:rsidR="00AA3E7C">
        <w:rPr>
          <w:rFonts w:ascii="Times New Roman" w:eastAsia="Gulim" w:hAnsi="Times New Roman"/>
          <w:b w:val="0"/>
          <w:bCs w:val="0"/>
          <w:color w:val="000000"/>
          <w:lang w:eastAsia="ru-RU"/>
        </w:rPr>
        <w:t>1</w:t>
      </w:r>
      <w:r w:rsidRPr="00865469">
        <w:rPr>
          <w:rFonts w:ascii="Times New Roman" w:eastAsia="Gulim" w:hAnsi="Times New Roman"/>
          <w:b w:val="0"/>
          <w:bCs w:val="0"/>
          <w:color w:val="000000"/>
          <w:lang w:eastAsia="ru-RU"/>
        </w:rPr>
        <w:t>.</w:t>
      </w:r>
      <w:r w:rsidR="00AA3E7C">
        <w:rPr>
          <w:rFonts w:ascii="Times New Roman" w:eastAsia="Gulim" w:hAnsi="Times New Roman"/>
          <w:b w:val="0"/>
          <w:bCs w:val="0"/>
          <w:color w:val="000000"/>
          <w:lang w:eastAsia="ru-RU"/>
        </w:rPr>
        <w:t>5 Факторы, повлиявшие на ход реализации Программы……………</w:t>
      </w:r>
      <w:r>
        <w:rPr>
          <w:rFonts w:ascii="Times New Roman" w:eastAsia="Gulim" w:hAnsi="Times New Roman"/>
          <w:b w:val="0"/>
          <w:bCs w:val="0"/>
          <w:color w:val="000000"/>
          <w:lang w:eastAsia="ru-RU"/>
        </w:rPr>
        <w:t>…</w:t>
      </w:r>
      <w:r w:rsidR="009128D4">
        <w:rPr>
          <w:rFonts w:ascii="Times New Roman" w:eastAsia="Gulim" w:hAnsi="Times New Roman"/>
          <w:b w:val="0"/>
          <w:bCs w:val="0"/>
          <w:color w:val="000000"/>
          <w:lang w:eastAsia="ru-RU"/>
        </w:rPr>
        <w:t>..</w:t>
      </w:r>
      <w:r>
        <w:rPr>
          <w:rFonts w:ascii="Times New Roman" w:eastAsia="Gulim" w:hAnsi="Times New Roman"/>
          <w:b w:val="0"/>
          <w:bCs w:val="0"/>
          <w:color w:val="000000"/>
          <w:lang w:eastAsia="ru-RU"/>
        </w:rPr>
        <w:t>…..</w:t>
      </w:r>
      <w:r w:rsidRPr="00865469">
        <w:rPr>
          <w:rFonts w:ascii="Times New Roman" w:eastAsia="Gulim" w:hAnsi="Times New Roman"/>
          <w:b w:val="0"/>
          <w:bCs w:val="0"/>
          <w:color w:val="000000"/>
          <w:lang w:eastAsia="ru-RU"/>
        </w:rPr>
        <w:t>1</w:t>
      </w:r>
      <w:r w:rsidR="00B56536" w:rsidRPr="00B56536">
        <w:rPr>
          <w:rFonts w:ascii="Times New Roman" w:eastAsia="Gulim" w:hAnsi="Times New Roman"/>
          <w:b w:val="0"/>
          <w:bCs w:val="0"/>
          <w:color w:val="000000"/>
          <w:lang w:eastAsia="ru-RU"/>
        </w:rPr>
        <w:t>8</w:t>
      </w:r>
    </w:p>
    <w:p w:rsidR="00AA3E7C" w:rsidRDefault="00AA3E7C" w:rsidP="00AA3E7C">
      <w:pPr>
        <w:rPr>
          <w:rFonts w:ascii="Times New Roman" w:eastAsia="Gulim" w:hAnsi="Times New Roman"/>
          <w:bCs/>
          <w:color w:val="000000"/>
          <w:sz w:val="28"/>
          <w:szCs w:val="28"/>
          <w:lang w:eastAsia="ru-RU"/>
        </w:rPr>
      </w:pPr>
      <w:r w:rsidRPr="00AA3E7C">
        <w:rPr>
          <w:rFonts w:ascii="Times New Roman" w:hAnsi="Times New Roman" w:cs="Times New Roman"/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 xml:space="preserve"> </w:t>
      </w:r>
      <w:r>
        <w:rPr>
          <w:rFonts w:ascii="Times New Roman" w:eastAsia="Gulim" w:hAnsi="Times New Roman"/>
          <w:bCs/>
          <w:color w:val="000000"/>
          <w:sz w:val="28"/>
          <w:szCs w:val="28"/>
          <w:lang w:eastAsia="ru-RU"/>
        </w:rPr>
        <w:t>Информация о внесенных изменениях в Программу</w:t>
      </w:r>
      <w:r w:rsidRPr="00AA3E7C">
        <w:rPr>
          <w:rFonts w:ascii="Times New Roman" w:eastAsia="Gulim" w:hAnsi="Times New Roman"/>
          <w:bCs/>
          <w:color w:val="000000"/>
          <w:sz w:val="28"/>
          <w:szCs w:val="28"/>
          <w:lang w:eastAsia="ru-RU"/>
        </w:rPr>
        <w:t>………</w:t>
      </w:r>
      <w:r w:rsidR="0022708E">
        <w:rPr>
          <w:rFonts w:ascii="Times New Roman" w:eastAsia="Gulim" w:hAnsi="Times New Roman"/>
          <w:bCs/>
          <w:color w:val="000000"/>
          <w:sz w:val="28"/>
          <w:szCs w:val="28"/>
          <w:lang w:eastAsia="ru-RU"/>
        </w:rPr>
        <w:t>…..</w:t>
      </w:r>
      <w:r>
        <w:rPr>
          <w:rFonts w:ascii="Times New Roman" w:eastAsia="Gulim" w:hAnsi="Times New Roman"/>
          <w:bCs/>
          <w:color w:val="000000"/>
          <w:sz w:val="28"/>
          <w:szCs w:val="28"/>
          <w:lang w:eastAsia="ru-RU"/>
        </w:rPr>
        <w:t>….…..</w:t>
      </w:r>
      <w:r w:rsidRPr="00AA3E7C">
        <w:rPr>
          <w:rFonts w:ascii="Times New Roman" w:eastAsia="Gulim" w:hAnsi="Times New Roman"/>
          <w:bCs/>
          <w:color w:val="000000"/>
          <w:sz w:val="28"/>
          <w:szCs w:val="28"/>
          <w:lang w:eastAsia="ru-RU"/>
        </w:rPr>
        <w:t>……</w:t>
      </w:r>
      <w:r w:rsidR="009128D4">
        <w:rPr>
          <w:rFonts w:ascii="Times New Roman" w:eastAsia="Gulim" w:hAnsi="Times New Roman"/>
          <w:bCs/>
          <w:color w:val="000000"/>
          <w:sz w:val="28"/>
          <w:szCs w:val="28"/>
          <w:lang w:eastAsia="ru-RU"/>
        </w:rPr>
        <w:t>..</w:t>
      </w:r>
      <w:r w:rsidRPr="00AA3E7C">
        <w:rPr>
          <w:rFonts w:ascii="Times New Roman" w:eastAsia="Gulim" w:hAnsi="Times New Roman"/>
          <w:bCs/>
          <w:color w:val="000000"/>
          <w:sz w:val="28"/>
          <w:szCs w:val="28"/>
          <w:lang w:eastAsia="ru-RU"/>
        </w:rPr>
        <w:t>..1</w:t>
      </w:r>
      <w:r w:rsidR="00B56536" w:rsidRPr="00B56536">
        <w:rPr>
          <w:rFonts w:ascii="Times New Roman" w:eastAsia="Gulim" w:hAnsi="Times New Roman"/>
          <w:bCs/>
          <w:color w:val="000000"/>
          <w:sz w:val="28"/>
          <w:szCs w:val="28"/>
          <w:lang w:eastAsia="ru-RU"/>
        </w:rPr>
        <w:t>8</w:t>
      </w:r>
      <w:r>
        <w:rPr>
          <w:rFonts w:ascii="Times New Roman" w:eastAsia="Gulim" w:hAnsi="Times New Roman"/>
          <w:bCs/>
          <w:color w:val="000000"/>
          <w:sz w:val="28"/>
          <w:szCs w:val="28"/>
          <w:lang w:eastAsia="ru-RU"/>
        </w:rPr>
        <w:t xml:space="preserve">  </w:t>
      </w:r>
    </w:p>
    <w:p w:rsidR="00AA3E7C" w:rsidRPr="00B56536" w:rsidRDefault="00AA3E7C" w:rsidP="00AA3E7C">
      <w:pPr>
        <w:pStyle w:val="ad"/>
        <w:spacing w:before="0" w:line="360" w:lineRule="auto"/>
        <w:rPr>
          <w:rFonts w:ascii="Times New Roman" w:eastAsia="Gulim" w:hAnsi="Times New Roman"/>
          <w:b w:val="0"/>
          <w:bCs w:val="0"/>
          <w:color w:val="000000"/>
          <w:lang w:eastAsia="ru-RU"/>
        </w:rPr>
      </w:pPr>
      <w:r>
        <w:rPr>
          <w:rFonts w:ascii="Times New Roman" w:eastAsia="Gulim" w:hAnsi="Times New Roman"/>
          <w:b w:val="0"/>
          <w:bCs w:val="0"/>
          <w:color w:val="000000"/>
          <w:lang w:eastAsia="ru-RU"/>
        </w:rPr>
        <w:t>3 Предложения по дальнейшей реализации Программы…….…</w:t>
      </w:r>
      <w:r w:rsidR="0022708E">
        <w:rPr>
          <w:rFonts w:ascii="Times New Roman" w:eastAsia="Gulim" w:hAnsi="Times New Roman"/>
          <w:b w:val="0"/>
          <w:bCs w:val="0"/>
          <w:color w:val="000000"/>
          <w:lang w:eastAsia="ru-RU"/>
        </w:rPr>
        <w:t>…..</w:t>
      </w:r>
      <w:r>
        <w:rPr>
          <w:rFonts w:ascii="Times New Roman" w:eastAsia="Gulim" w:hAnsi="Times New Roman"/>
          <w:b w:val="0"/>
          <w:bCs w:val="0"/>
          <w:color w:val="000000"/>
          <w:lang w:eastAsia="ru-RU"/>
        </w:rPr>
        <w:t>……</w:t>
      </w:r>
      <w:r w:rsidR="009128D4">
        <w:rPr>
          <w:rFonts w:ascii="Times New Roman" w:eastAsia="Gulim" w:hAnsi="Times New Roman"/>
          <w:b w:val="0"/>
          <w:bCs w:val="0"/>
          <w:color w:val="000000"/>
          <w:lang w:eastAsia="ru-RU"/>
        </w:rPr>
        <w:t>..</w:t>
      </w:r>
      <w:r>
        <w:rPr>
          <w:rFonts w:ascii="Times New Roman" w:eastAsia="Gulim" w:hAnsi="Times New Roman"/>
          <w:b w:val="0"/>
          <w:bCs w:val="0"/>
          <w:color w:val="000000"/>
          <w:lang w:eastAsia="ru-RU"/>
        </w:rPr>
        <w:t>…….</w:t>
      </w:r>
      <w:r w:rsidRPr="00865469">
        <w:rPr>
          <w:rFonts w:ascii="Times New Roman" w:eastAsia="Gulim" w:hAnsi="Times New Roman"/>
          <w:b w:val="0"/>
          <w:bCs w:val="0"/>
          <w:color w:val="000000"/>
          <w:lang w:eastAsia="ru-RU"/>
        </w:rPr>
        <w:t>1</w:t>
      </w:r>
      <w:r w:rsidR="00B56536" w:rsidRPr="00B56536">
        <w:rPr>
          <w:rFonts w:ascii="Times New Roman" w:eastAsia="Gulim" w:hAnsi="Times New Roman"/>
          <w:b w:val="0"/>
          <w:bCs w:val="0"/>
          <w:color w:val="000000"/>
          <w:lang w:eastAsia="ru-RU"/>
        </w:rPr>
        <w:t>9</w:t>
      </w:r>
    </w:p>
    <w:p w:rsidR="00AA3E7C" w:rsidRPr="00B56536" w:rsidRDefault="00AA3E7C" w:rsidP="00AA3E7C">
      <w:pPr>
        <w:pStyle w:val="ad"/>
        <w:spacing w:before="0" w:line="360" w:lineRule="auto"/>
        <w:jc w:val="both"/>
        <w:rPr>
          <w:rFonts w:ascii="Times New Roman" w:eastAsia="Gulim" w:hAnsi="Times New Roman"/>
          <w:b w:val="0"/>
          <w:bCs w:val="0"/>
          <w:color w:val="000000"/>
          <w:lang w:eastAsia="ru-RU"/>
        </w:rPr>
      </w:pPr>
      <w:r>
        <w:rPr>
          <w:rFonts w:ascii="Times New Roman" w:eastAsia="Gulim" w:hAnsi="Times New Roman"/>
          <w:b w:val="0"/>
          <w:bCs w:val="0"/>
          <w:color w:val="000000"/>
          <w:lang w:eastAsia="ru-RU"/>
        </w:rPr>
        <w:t>4 Расчеты и результаты оценки эффективности реализации Программы</w:t>
      </w:r>
      <w:r w:rsidR="0022708E">
        <w:rPr>
          <w:rFonts w:ascii="Times New Roman" w:eastAsia="Gulim" w:hAnsi="Times New Roman"/>
          <w:b w:val="0"/>
          <w:bCs w:val="0"/>
          <w:color w:val="000000"/>
          <w:lang w:eastAsia="ru-RU"/>
        </w:rPr>
        <w:t>…</w:t>
      </w:r>
      <w:r w:rsidR="009128D4">
        <w:rPr>
          <w:rFonts w:ascii="Times New Roman" w:eastAsia="Gulim" w:hAnsi="Times New Roman"/>
          <w:b w:val="0"/>
          <w:bCs w:val="0"/>
          <w:color w:val="000000"/>
          <w:lang w:eastAsia="ru-RU"/>
        </w:rPr>
        <w:t>…</w:t>
      </w:r>
      <w:r w:rsidR="0022708E">
        <w:rPr>
          <w:rFonts w:ascii="Times New Roman" w:eastAsia="Gulim" w:hAnsi="Times New Roman"/>
          <w:b w:val="0"/>
          <w:bCs w:val="0"/>
          <w:color w:val="000000"/>
          <w:lang w:eastAsia="ru-RU"/>
        </w:rPr>
        <w:t>.</w:t>
      </w:r>
      <w:r>
        <w:rPr>
          <w:rFonts w:ascii="Times New Roman" w:eastAsia="Gulim" w:hAnsi="Times New Roman"/>
          <w:b w:val="0"/>
          <w:bCs w:val="0"/>
          <w:color w:val="000000"/>
          <w:lang w:eastAsia="ru-RU"/>
        </w:rPr>
        <w:t xml:space="preserve"> .</w:t>
      </w:r>
      <w:r w:rsidRPr="00865469">
        <w:rPr>
          <w:rFonts w:ascii="Times New Roman" w:eastAsia="Gulim" w:hAnsi="Times New Roman"/>
          <w:b w:val="0"/>
          <w:bCs w:val="0"/>
          <w:color w:val="000000"/>
          <w:lang w:eastAsia="ru-RU"/>
        </w:rPr>
        <w:t>1</w:t>
      </w:r>
      <w:r w:rsidR="00B56536" w:rsidRPr="00B56536">
        <w:rPr>
          <w:rFonts w:ascii="Times New Roman" w:eastAsia="Gulim" w:hAnsi="Times New Roman"/>
          <w:b w:val="0"/>
          <w:bCs w:val="0"/>
          <w:color w:val="000000"/>
          <w:lang w:eastAsia="ru-RU"/>
        </w:rPr>
        <w:t>9</w:t>
      </w:r>
    </w:p>
    <w:p w:rsidR="009128D4" w:rsidRPr="00B56536" w:rsidRDefault="009128D4" w:rsidP="009128D4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9128D4">
        <w:rPr>
          <w:rFonts w:ascii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Таблица 10 «Форма мониторинга реализации государственной                программы»…………………………………………………………………………</w:t>
      </w:r>
      <w:r w:rsidR="00B56536" w:rsidRPr="00B56536">
        <w:rPr>
          <w:rFonts w:ascii="Times New Roman" w:hAnsi="Times New Roman" w:cs="Times New Roman"/>
          <w:sz w:val="28"/>
          <w:szCs w:val="28"/>
          <w:lang w:eastAsia="ru-RU"/>
        </w:rPr>
        <w:t>22</w:t>
      </w:r>
    </w:p>
    <w:p w:rsidR="009128D4" w:rsidRPr="0073028F" w:rsidRDefault="009128D4" w:rsidP="009128D4">
      <w:pPr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 Таблица 11 «Сведения о достижении значений показателей                 (индикаторов)»……………………………………………………………………...</w:t>
      </w:r>
      <w:r w:rsidR="0073028F" w:rsidRPr="0073028F">
        <w:rPr>
          <w:rFonts w:ascii="Times New Roman" w:hAnsi="Times New Roman" w:cs="Times New Roman"/>
          <w:sz w:val="28"/>
          <w:szCs w:val="28"/>
          <w:lang w:eastAsia="ru-RU"/>
        </w:rPr>
        <w:t>26</w:t>
      </w:r>
    </w:p>
    <w:p w:rsidR="009128D4" w:rsidRPr="0073028F" w:rsidRDefault="009128D4" w:rsidP="009128D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 Таблица 12 «Сведения о степени выполнения ведомственных целевых программ, основных мероприятий подпрограмм государственной             программы»…………………………………………………………………………</w:t>
      </w:r>
      <w:r w:rsidR="0073028F" w:rsidRPr="0073028F">
        <w:rPr>
          <w:rFonts w:ascii="Times New Roman" w:hAnsi="Times New Roman" w:cs="Times New Roman"/>
          <w:sz w:val="28"/>
          <w:szCs w:val="28"/>
          <w:lang w:eastAsia="ru-RU"/>
        </w:rPr>
        <w:t>27</w:t>
      </w:r>
    </w:p>
    <w:p w:rsidR="003D3350" w:rsidRPr="0073028F" w:rsidRDefault="009128D4" w:rsidP="009128D4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8 </w:t>
      </w:r>
      <w:r w:rsidR="003D3350">
        <w:rPr>
          <w:rFonts w:ascii="Times New Roman" w:hAnsi="Times New Roman" w:cs="Times New Roman"/>
          <w:sz w:val="28"/>
          <w:szCs w:val="28"/>
          <w:lang w:eastAsia="ru-RU"/>
        </w:rPr>
        <w:t>Таблица 15 «Информация об использовании бюджетных и внебюджетных средств государственной программы» …………………………………………...</w:t>
      </w:r>
      <w:r w:rsidR="0073028F" w:rsidRPr="0073028F">
        <w:rPr>
          <w:rFonts w:ascii="Times New Roman" w:hAnsi="Times New Roman" w:cs="Times New Roman"/>
          <w:sz w:val="28"/>
          <w:szCs w:val="28"/>
          <w:lang w:eastAsia="ru-RU"/>
        </w:rPr>
        <w:t>32</w:t>
      </w:r>
    </w:p>
    <w:p w:rsidR="001D27FB" w:rsidRPr="001E4026" w:rsidRDefault="001D27FB" w:rsidP="001D27FB"/>
    <w:p w:rsidR="00FC7F3D" w:rsidRDefault="00FC7F3D" w:rsidP="00BA25EB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7F3D" w:rsidRPr="00C54258" w:rsidRDefault="00FC7F3D" w:rsidP="00BA25EB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096" w:rsidRPr="00C54258" w:rsidRDefault="00BD4096" w:rsidP="00BA25EB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096" w:rsidRPr="00C54258" w:rsidRDefault="00BD4096" w:rsidP="00BA25EB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096" w:rsidRPr="00C54258" w:rsidRDefault="00BD4096" w:rsidP="00BA25EB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096" w:rsidRPr="00C54258" w:rsidRDefault="00BD4096" w:rsidP="00BA25EB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7F3D" w:rsidRDefault="00FC7F3D" w:rsidP="00FC7F3D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Введение.</w:t>
      </w:r>
    </w:p>
    <w:p w:rsidR="00FC7F3D" w:rsidRDefault="00FC7F3D" w:rsidP="00FC7F3D">
      <w:pPr>
        <w:widowControl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B2C3D" w:rsidRPr="00EB2C3D" w:rsidRDefault="00FC7F3D" w:rsidP="00EB2C3D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имущественных и земельных отношений Камчатского края (далее - Министерство) является ответственным исполнителем по г</w:t>
      </w:r>
      <w:r w:rsidRPr="00444B21">
        <w:rPr>
          <w:rFonts w:ascii="Times New Roman" w:hAnsi="Times New Roman" w:cs="Times New Roman"/>
          <w:sz w:val="28"/>
          <w:szCs w:val="28"/>
        </w:rPr>
        <w:t>осударственн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444B21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44B21">
        <w:rPr>
          <w:rFonts w:ascii="Times New Roman" w:hAnsi="Times New Roman" w:cs="Times New Roman"/>
          <w:sz w:val="28"/>
          <w:szCs w:val="28"/>
        </w:rPr>
        <w:t xml:space="preserve"> «Совершенствование управления краевым имуществом Камчатского края на 2014-2018 годы»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C7F3D" w:rsidRDefault="00FC7F3D" w:rsidP="00FC7F3D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444B21">
        <w:rPr>
          <w:rFonts w:ascii="Times New Roman" w:hAnsi="Times New Roman" w:cs="Times New Roman"/>
          <w:sz w:val="28"/>
          <w:szCs w:val="28"/>
        </w:rPr>
        <w:t>осударственн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444B21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44B21">
        <w:rPr>
          <w:rFonts w:ascii="Times New Roman" w:hAnsi="Times New Roman" w:cs="Times New Roman"/>
          <w:sz w:val="28"/>
          <w:szCs w:val="28"/>
        </w:rPr>
        <w:t xml:space="preserve"> «Совершенствование управления краевым имуществом Камчатского края на 2014-2018 годы» утверждена постановлением Правительства Камчатского края от 11.11.2013 №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44B21">
        <w:rPr>
          <w:rFonts w:ascii="Times New Roman" w:hAnsi="Times New Roman" w:cs="Times New Roman"/>
          <w:sz w:val="28"/>
          <w:szCs w:val="28"/>
        </w:rPr>
        <w:t>489-П (далее – Программа).</w:t>
      </w:r>
    </w:p>
    <w:p w:rsidR="00EB2C3D" w:rsidRDefault="00EB2C3D" w:rsidP="00FC7F3D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Программы – Министерство строительство Камчатского края, Министерство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коммунального хозяйства и энергетики Камчатского края, Аппарат </w:t>
      </w:r>
      <w:r w:rsidR="007725A6">
        <w:rPr>
          <w:rFonts w:ascii="Times New Roman" w:hAnsi="Times New Roman" w:cs="Times New Roman"/>
          <w:sz w:val="28"/>
          <w:szCs w:val="28"/>
        </w:rPr>
        <w:t>губернатора и Правительства Камчатского края.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C7F3D" w:rsidRPr="00FC7F3D" w:rsidRDefault="00FC7F3D" w:rsidP="00FC7F3D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Цели Программы - </w:t>
      </w:r>
      <w:r w:rsidRPr="00FC7F3D">
        <w:rPr>
          <w:rFonts w:ascii="Times New Roman" w:hAnsi="Times New Roman" w:cs="Times New Roman"/>
          <w:sz w:val="28"/>
          <w:szCs w:val="28"/>
        </w:rPr>
        <w:t>создание условий для эффективного управления и использования краевого имущества; развитие системы управления земельными ресурсами на территории Камчатского края.</w:t>
      </w:r>
    </w:p>
    <w:p w:rsidR="00FC7F3D" w:rsidRPr="00BC4185" w:rsidRDefault="00FC7F3D" w:rsidP="00FC7F3D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B21">
        <w:rPr>
          <w:rFonts w:ascii="Times New Roman" w:hAnsi="Times New Roman" w:cs="Times New Roman"/>
          <w:sz w:val="28"/>
          <w:szCs w:val="28"/>
        </w:rPr>
        <w:t>План реализации Программы на 201</w:t>
      </w:r>
      <w:r w:rsidR="00956890">
        <w:rPr>
          <w:rFonts w:ascii="Times New Roman" w:hAnsi="Times New Roman" w:cs="Times New Roman"/>
          <w:sz w:val="28"/>
          <w:szCs w:val="28"/>
        </w:rPr>
        <w:t>6</w:t>
      </w:r>
      <w:r w:rsidRPr="006E63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Pr="00444B21">
        <w:rPr>
          <w:rFonts w:ascii="Times New Roman" w:hAnsi="Times New Roman" w:cs="Times New Roman"/>
          <w:sz w:val="28"/>
          <w:szCs w:val="28"/>
        </w:rPr>
        <w:t xml:space="preserve"> утвержден </w:t>
      </w:r>
      <w:r w:rsidRPr="00BC4185">
        <w:rPr>
          <w:rFonts w:ascii="Times New Roman" w:hAnsi="Times New Roman" w:cs="Times New Roman"/>
          <w:sz w:val="28"/>
          <w:szCs w:val="28"/>
        </w:rPr>
        <w:t xml:space="preserve">распоряжением Правительства Камчатского края от </w:t>
      </w:r>
      <w:r w:rsidR="00956890">
        <w:rPr>
          <w:rFonts w:ascii="Times New Roman" w:hAnsi="Times New Roman" w:cs="Times New Roman"/>
          <w:sz w:val="28"/>
          <w:szCs w:val="28"/>
        </w:rPr>
        <w:t>21</w:t>
      </w:r>
      <w:r w:rsidRPr="00BC4185">
        <w:rPr>
          <w:rFonts w:ascii="Times New Roman" w:hAnsi="Times New Roman" w:cs="Times New Roman"/>
          <w:sz w:val="28"/>
          <w:szCs w:val="28"/>
        </w:rPr>
        <w:t>.</w:t>
      </w:r>
      <w:r w:rsidR="00956890">
        <w:rPr>
          <w:rFonts w:ascii="Times New Roman" w:hAnsi="Times New Roman" w:cs="Times New Roman"/>
          <w:sz w:val="28"/>
          <w:szCs w:val="28"/>
        </w:rPr>
        <w:t>12</w:t>
      </w:r>
      <w:r w:rsidRPr="00BC4185">
        <w:rPr>
          <w:rFonts w:ascii="Times New Roman" w:hAnsi="Times New Roman" w:cs="Times New Roman"/>
          <w:sz w:val="28"/>
          <w:szCs w:val="28"/>
        </w:rPr>
        <w:t>.2015 № </w:t>
      </w:r>
      <w:r w:rsidR="00956890">
        <w:rPr>
          <w:rFonts w:ascii="Times New Roman" w:hAnsi="Times New Roman" w:cs="Times New Roman"/>
          <w:sz w:val="28"/>
          <w:szCs w:val="28"/>
        </w:rPr>
        <w:t>699</w:t>
      </w:r>
      <w:r w:rsidRPr="00BC4185">
        <w:rPr>
          <w:rFonts w:ascii="Times New Roman" w:hAnsi="Times New Roman" w:cs="Times New Roman"/>
          <w:sz w:val="28"/>
          <w:szCs w:val="28"/>
        </w:rPr>
        <w:t>-РП.</w:t>
      </w:r>
    </w:p>
    <w:p w:rsidR="00FC7F3D" w:rsidRDefault="00FC7F3D" w:rsidP="00FC7F3D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Детальный план - график реализации Программы на 201</w:t>
      </w:r>
      <w:r w:rsidR="0095689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утвержден приказом Министерства от </w:t>
      </w:r>
      <w:r w:rsidR="00956890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>.</w:t>
      </w:r>
      <w:r w:rsidR="00956890">
        <w:rPr>
          <w:rFonts w:ascii="Times New Roman" w:hAnsi="Times New Roman" w:cs="Times New Roman"/>
          <w:sz w:val="28"/>
          <w:szCs w:val="28"/>
        </w:rPr>
        <w:t>04.2016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956890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177A5" w:rsidRPr="00085341" w:rsidRDefault="003177A5" w:rsidP="00FC7F3D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Плановый о</w:t>
      </w:r>
      <w:r w:rsidR="00FC7F3D">
        <w:rPr>
          <w:rFonts w:ascii="Times New Roman" w:hAnsi="Times New Roman" w:cs="Times New Roman"/>
          <w:sz w:val="28"/>
          <w:szCs w:val="28"/>
        </w:rPr>
        <w:t xml:space="preserve">бъем </w:t>
      </w:r>
      <w:r w:rsidR="00956890">
        <w:rPr>
          <w:rFonts w:ascii="Times New Roman" w:hAnsi="Times New Roman" w:cs="Times New Roman"/>
          <w:sz w:val="28"/>
          <w:szCs w:val="28"/>
        </w:rPr>
        <w:t xml:space="preserve">расходов на реализацию </w:t>
      </w:r>
      <w:r w:rsidR="00FC7F3D">
        <w:rPr>
          <w:rFonts w:ascii="Times New Roman" w:hAnsi="Times New Roman" w:cs="Times New Roman"/>
          <w:sz w:val="28"/>
          <w:szCs w:val="28"/>
        </w:rPr>
        <w:t>Программы в</w:t>
      </w:r>
      <w:r w:rsidR="00FC7F3D" w:rsidRPr="00A471B4">
        <w:rPr>
          <w:rFonts w:ascii="Times New Roman" w:hAnsi="Times New Roman" w:cs="Times New Roman"/>
          <w:sz w:val="28"/>
          <w:szCs w:val="28"/>
        </w:rPr>
        <w:t xml:space="preserve"> 201</w:t>
      </w:r>
      <w:r w:rsidR="00956890">
        <w:rPr>
          <w:rFonts w:ascii="Times New Roman" w:hAnsi="Times New Roman" w:cs="Times New Roman"/>
          <w:sz w:val="28"/>
          <w:szCs w:val="28"/>
        </w:rPr>
        <w:t>6</w:t>
      </w:r>
      <w:r w:rsidR="00FC7F3D" w:rsidRPr="00A471B4">
        <w:rPr>
          <w:rFonts w:ascii="Times New Roman" w:hAnsi="Times New Roman" w:cs="Times New Roman"/>
          <w:sz w:val="28"/>
          <w:szCs w:val="28"/>
        </w:rPr>
        <w:t xml:space="preserve"> году </w:t>
      </w:r>
      <w:r w:rsidR="00FC7F3D">
        <w:rPr>
          <w:rFonts w:ascii="Times New Roman" w:hAnsi="Times New Roman" w:cs="Times New Roman"/>
          <w:sz w:val="28"/>
          <w:szCs w:val="28"/>
        </w:rPr>
        <w:t xml:space="preserve">за счет </w:t>
      </w:r>
      <w:r>
        <w:rPr>
          <w:rFonts w:ascii="Times New Roman" w:hAnsi="Times New Roman" w:cs="Times New Roman"/>
          <w:sz w:val="28"/>
          <w:szCs w:val="28"/>
        </w:rPr>
        <w:t>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>
        <w:rPr>
          <w:rFonts w:ascii="Times New Roman" w:hAnsi="Times New Roman" w:cs="Times New Roman"/>
          <w:sz w:val="28"/>
          <w:szCs w:val="28"/>
        </w:rPr>
        <w:t>аевого бюджета составил</w:t>
      </w:r>
      <w:r w:rsidR="00FC7F3D">
        <w:rPr>
          <w:rFonts w:ascii="Times New Roman" w:hAnsi="Times New Roman" w:cs="Times New Roman"/>
          <w:sz w:val="28"/>
          <w:szCs w:val="28"/>
        </w:rPr>
        <w:t xml:space="preserve"> </w:t>
      </w:r>
      <w:r w:rsidR="00CE168E">
        <w:rPr>
          <w:rFonts w:ascii="Times New Roman" w:hAnsi="Times New Roman" w:cs="Times New Roman"/>
          <w:sz w:val="28"/>
          <w:szCs w:val="28"/>
        </w:rPr>
        <w:t>449</w:t>
      </w:r>
      <w:r w:rsidR="00FC7F3D">
        <w:rPr>
          <w:rFonts w:ascii="Times New Roman" w:hAnsi="Times New Roman" w:cs="Times New Roman"/>
          <w:sz w:val="28"/>
          <w:szCs w:val="28"/>
        </w:rPr>
        <w:t xml:space="preserve"> </w:t>
      </w:r>
      <w:r w:rsidR="00CE168E">
        <w:rPr>
          <w:rFonts w:ascii="Times New Roman" w:hAnsi="Times New Roman" w:cs="Times New Roman"/>
          <w:sz w:val="28"/>
          <w:szCs w:val="28"/>
        </w:rPr>
        <w:t>098</w:t>
      </w:r>
      <w:r w:rsidR="00FC7F3D">
        <w:rPr>
          <w:rFonts w:ascii="Times New Roman" w:hAnsi="Times New Roman" w:cs="Times New Roman"/>
          <w:sz w:val="28"/>
          <w:szCs w:val="28"/>
        </w:rPr>
        <w:t>,</w:t>
      </w:r>
      <w:r w:rsidR="00CE168E">
        <w:rPr>
          <w:rFonts w:ascii="Times New Roman" w:hAnsi="Times New Roman" w:cs="Times New Roman"/>
          <w:sz w:val="28"/>
          <w:szCs w:val="28"/>
        </w:rPr>
        <w:t>98</w:t>
      </w:r>
      <w:r w:rsidR="00FC7F3D" w:rsidRPr="00B4734E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>
        <w:rPr>
          <w:rFonts w:ascii="Times New Roman" w:hAnsi="Times New Roman" w:cs="Times New Roman"/>
          <w:sz w:val="28"/>
          <w:szCs w:val="28"/>
        </w:rPr>
        <w:t>фактически профинансировано - 421 763,38 тыс</w:t>
      </w:r>
      <w:r w:rsidRPr="0014352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3526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="00EC2836">
        <w:rPr>
          <w:rFonts w:ascii="Times New Roman" w:hAnsi="Times New Roman" w:cs="Times New Roman"/>
          <w:sz w:val="28"/>
          <w:szCs w:val="28"/>
        </w:rPr>
        <w:t xml:space="preserve">, освоено </w:t>
      </w:r>
      <w:r w:rsidR="00D62D28">
        <w:rPr>
          <w:rFonts w:ascii="Times New Roman" w:hAnsi="Times New Roman" w:cs="Times New Roman"/>
          <w:sz w:val="28"/>
          <w:szCs w:val="28"/>
        </w:rPr>
        <w:t xml:space="preserve">– </w:t>
      </w:r>
      <w:r w:rsidR="00D62D28" w:rsidRPr="00D62D28">
        <w:rPr>
          <w:rFonts w:ascii="Times New Roman" w:hAnsi="Times New Roman" w:cs="Times New Roman"/>
          <w:sz w:val="28"/>
          <w:szCs w:val="28"/>
        </w:rPr>
        <w:t>396 797</w:t>
      </w:r>
      <w:r w:rsidR="00D62D28">
        <w:rPr>
          <w:rFonts w:ascii="Times New Roman" w:hAnsi="Times New Roman" w:cs="Times New Roman"/>
          <w:sz w:val="28"/>
          <w:szCs w:val="28"/>
        </w:rPr>
        <w:t>,</w:t>
      </w:r>
      <w:r w:rsidR="00D62D28" w:rsidRPr="00D62D28">
        <w:rPr>
          <w:rFonts w:ascii="Times New Roman" w:hAnsi="Times New Roman" w:cs="Times New Roman"/>
          <w:sz w:val="28"/>
          <w:szCs w:val="28"/>
        </w:rPr>
        <w:t>8</w:t>
      </w:r>
      <w:r w:rsidR="00085341" w:rsidRPr="00085341">
        <w:rPr>
          <w:rFonts w:ascii="Times New Roman" w:hAnsi="Times New Roman" w:cs="Times New Roman"/>
          <w:sz w:val="28"/>
          <w:szCs w:val="28"/>
        </w:rPr>
        <w:t xml:space="preserve"> </w:t>
      </w:r>
      <w:r w:rsidR="00085341">
        <w:rPr>
          <w:rFonts w:ascii="Times New Roman" w:hAnsi="Times New Roman" w:cs="Times New Roman"/>
          <w:sz w:val="28"/>
          <w:szCs w:val="28"/>
        </w:rPr>
        <w:t>тыс. рублей.</w:t>
      </w:r>
    </w:p>
    <w:p w:rsidR="00FC7F3D" w:rsidRDefault="003177A5" w:rsidP="00FC7F3D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н</w:t>
      </w:r>
      <w:r w:rsidR="00FC7F3D">
        <w:rPr>
          <w:rFonts w:ascii="Times New Roman" w:hAnsi="Times New Roman" w:cs="Times New Roman"/>
          <w:sz w:val="28"/>
          <w:szCs w:val="28"/>
        </w:rPr>
        <w:t>а реализацию П</w:t>
      </w:r>
      <w:r w:rsidR="00FC7F3D" w:rsidRPr="00A471B4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 w:rsidR="00FC7F3D">
        <w:rPr>
          <w:rFonts w:ascii="Times New Roman" w:hAnsi="Times New Roman" w:cs="Times New Roman"/>
          <w:sz w:val="28"/>
          <w:szCs w:val="28"/>
        </w:rPr>
        <w:t xml:space="preserve">1 «Повышение эффективности управления краевым имуществом» </w:t>
      </w:r>
      <w:r>
        <w:rPr>
          <w:rFonts w:ascii="Times New Roman" w:hAnsi="Times New Roman" w:cs="Times New Roman"/>
          <w:sz w:val="28"/>
          <w:szCs w:val="28"/>
        </w:rPr>
        <w:t xml:space="preserve">предусмотрены </w:t>
      </w:r>
      <w:r w:rsidR="00FC7F3D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CE168E">
        <w:rPr>
          <w:rFonts w:ascii="Times New Roman" w:hAnsi="Times New Roman" w:cs="Times New Roman"/>
          <w:sz w:val="28"/>
          <w:szCs w:val="28"/>
        </w:rPr>
        <w:t>384</w:t>
      </w:r>
      <w:r w:rsidR="00FC7F3D">
        <w:rPr>
          <w:rFonts w:ascii="Times New Roman" w:hAnsi="Times New Roman" w:cs="Times New Roman"/>
          <w:sz w:val="28"/>
          <w:szCs w:val="28"/>
        </w:rPr>
        <w:t xml:space="preserve"> </w:t>
      </w:r>
      <w:r w:rsidR="00CE168E">
        <w:rPr>
          <w:rFonts w:ascii="Times New Roman" w:hAnsi="Times New Roman" w:cs="Times New Roman"/>
          <w:sz w:val="28"/>
          <w:szCs w:val="28"/>
        </w:rPr>
        <w:t>947</w:t>
      </w:r>
      <w:r w:rsidR="00FC7F3D">
        <w:rPr>
          <w:rFonts w:ascii="Times New Roman" w:hAnsi="Times New Roman" w:cs="Times New Roman"/>
          <w:sz w:val="28"/>
          <w:szCs w:val="28"/>
        </w:rPr>
        <w:t>,</w:t>
      </w:r>
      <w:r w:rsidR="00CE168E">
        <w:rPr>
          <w:rFonts w:ascii="Times New Roman" w:hAnsi="Times New Roman" w:cs="Times New Roman"/>
          <w:sz w:val="28"/>
          <w:szCs w:val="28"/>
        </w:rPr>
        <w:t>55</w:t>
      </w:r>
      <w:r w:rsidR="00FC7F3D" w:rsidRPr="006A652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C7F3D" w:rsidRPr="00B4734E">
        <w:rPr>
          <w:rFonts w:ascii="Times New Roman" w:hAnsi="Times New Roman" w:cs="Times New Roman"/>
          <w:sz w:val="28"/>
          <w:szCs w:val="28"/>
        </w:rPr>
        <w:t>тыс.</w:t>
      </w:r>
      <w:r w:rsidR="00FC7F3D" w:rsidRPr="00A471B4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 xml:space="preserve">, фактически профинансировано -  </w:t>
      </w:r>
      <w:r w:rsidR="00085341">
        <w:rPr>
          <w:rFonts w:ascii="Times New Roman" w:hAnsi="Times New Roman" w:cs="Times New Roman"/>
          <w:sz w:val="28"/>
          <w:szCs w:val="28"/>
        </w:rPr>
        <w:t xml:space="preserve">359 643,44 тыс. рублей, освоено – </w:t>
      </w:r>
      <w:r w:rsidR="00D62D28" w:rsidRPr="00D62D2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085341">
        <w:rPr>
          <w:rFonts w:ascii="Times New Roman" w:hAnsi="Times New Roman" w:cs="Times New Roman"/>
          <w:sz w:val="28"/>
          <w:szCs w:val="28"/>
        </w:rPr>
        <w:t>3</w:t>
      </w:r>
      <w:r w:rsidR="00D62D28" w:rsidRPr="00D62D28">
        <w:rPr>
          <w:rFonts w:ascii="Times New Roman" w:hAnsi="Times New Roman" w:cs="Times New Roman"/>
          <w:sz w:val="28"/>
          <w:szCs w:val="28"/>
        </w:rPr>
        <w:t>34 677</w:t>
      </w:r>
      <w:r w:rsidR="00085341">
        <w:rPr>
          <w:rFonts w:ascii="Times New Roman" w:hAnsi="Times New Roman" w:cs="Times New Roman"/>
          <w:sz w:val="28"/>
          <w:szCs w:val="28"/>
        </w:rPr>
        <w:t>,</w:t>
      </w:r>
      <w:r w:rsidR="00D62D28" w:rsidRPr="00D62D28">
        <w:rPr>
          <w:rFonts w:ascii="Times New Roman" w:hAnsi="Times New Roman" w:cs="Times New Roman"/>
          <w:sz w:val="28"/>
          <w:szCs w:val="28"/>
        </w:rPr>
        <w:t>86</w:t>
      </w:r>
      <w:r w:rsidR="00085341">
        <w:rPr>
          <w:rFonts w:ascii="Times New Roman" w:hAnsi="Times New Roman" w:cs="Times New Roman"/>
          <w:sz w:val="28"/>
          <w:szCs w:val="28"/>
        </w:rPr>
        <w:t xml:space="preserve"> тыс.</w:t>
      </w:r>
      <w:r w:rsidR="00C109CB">
        <w:rPr>
          <w:rFonts w:ascii="Times New Roman" w:hAnsi="Times New Roman" w:cs="Times New Roman"/>
          <w:sz w:val="28"/>
          <w:szCs w:val="28"/>
        </w:rPr>
        <w:t xml:space="preserve"> </w:t>
      </w:r>
      <w:r w:rsidR="00085341">
        <w:rPr>
          <w:rFonts w:ascii="Times New Roman" w:hAnsi="Times New Roman" w:cs="Times New Roman"/>
          <w:sz w:val="28"/>
          <w:szCs w:val="28"/>
        </w:rPr>
        <w:t>рублей.</w:t>
      </w:r>
    </w:p>
    <w:p w:rsidR="00085341" w:rsidRDefault="00085341" w:rsidP="00085341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на реализацию П</w:t>
      </w:r>
      <w:r w:rsidRPr="00A471B4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>
        <w:rPr>
          <w:rFonts w:ascii="Times New Roman" w:hAnsi="Times New Roman" w:cs="Times New Roman"/>
          <w:sz w:val="28"/>
          <w:szCs w:val="28"/>
        </w:rPr>
        <w:t>2 «Обеспечение реализации Программы» предусмотрены в размере 64 151,43</w:t>
      </w:r>
      <w:r w:rsidRPr="006A652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4734E">
        <w:rPr>
          <w:rFonts w:ascii="Times New Roman" w:hAnsi="Times New Roman" w:cs="Times New Roman"/>
          <w:sz w:val="28"/>
          <w:szCs w:val="28"/>
        </w:rPr>
        <w:t>тыс.</w:t>
      </w:r>
      <w:r w:rsidRPr="00A471B4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 xml:space="preserve">, фактически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профинансировано и освоено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62 119,94 тыс.</w:t>
      </w:r>
      <w:r w:rsidR="00C109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085341" w:rsidRDefault="00085341" w:rsidP="00FC7F3D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5341" w:rsidRPr="00A471B4" w:rsidRDefault="00085341" w:rsidP="00FC7F3D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34D" w:rsidRPr="00D85A4A" w:rsidRDefault="005C134D" w:rsidP="00105417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75DE" w:rsidRPr="00D85A4A" w:rsidRDefault="008175DE" w:rsidP="00105417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75DE" w:rsidRPr="00D85A4A" w:rsidRDefault="008175DE" w:rsidP="00105417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134D" w:rsidRPr="008175DE" w:rsidRDefault="005C134D" w:rsidP="00105417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134D" w:rsidRPr="008175DE" w:rsidRDefault="005C134D" w:rsidP="00105417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5417" w:rsidRDefault="00386D6F" w:rsidP="00105417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 Конкретные р</w:t>
      </w:r>
      <w:r w:rsidR="00012854" w:rsidRPr="00913FED">
        <w:rPr>
          <w:rFonts w:ascii="Times New Roman" w:hAnsi="Times New Roman" w:cs="Times New Roman"/>
          <w:b/>
          <w:sz w:val="28"/>
          <w:szCs w:val="28"/>
        </w:rPr>
        <w:t>езультаты реали</w:t>
      </w:r>
      <w:r>
        <w:rPr>
          <w:rFonts w:ascii="Times New Roman" w:hAnsi="Times New Roman" w:cs="Times New Roman"/>
          <w:b/>
          <w:sz w:val="28"/>
          <w:szCs w:val="28"/>
        </w:rPr>
        <w:t>зации государственной программы, достигнутые за отчетный период.</w:t>
      </w:r>
    </w:p>
    <w:p w:rsidR="00A4649B" w:rsidRPr="003E2821" w:rsidRDefault="00A4649B" w:rsidP="00370AB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2821">
        <w:rPr>
          <w:rFonts w:ascii="Times New Roman" w:hAnsi="Times New Roman" w:cs="Times New Roman"/>
          <w:b/>
          <w:sz w:val="28"/>
          <w:szCs w:val="28"/>
        </w:rPr>
        <w:t>1.1. Основные результаты, достигнутые в отчетном году.</w:t>
      </w:r>
    </w:p>
    <w:p w:rsidR="00496892" w:rsidRDefault="00496892" w:rsidP="00370A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34AFA" w:rsidRDefault="00105417" w:rsidP="00534AFA">
      <w:pPr>
        <w:autoSpaceDE w:val="0"/>
        <w:autoSpaceDN w:val="0"/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повышения эффективности управления государственным имуществом Камчатского края в 201</w:t>
      </w:r>
      <w:r w:rsidR="00CE168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  <w:r w:rsidR="00534AFA">
        <w:rPr>
          <w:rFonts w:ascii="Times New Roman" w:hAnsi="Times New Roman" w:cs="Times New Roman"/>
          <w:sz w:val="28"/>
          <w:szCs w:val="28"/>
        </w:rPr>
        <w:t xml:space="preserve"> выполнено следующее.</w:t>
      </w:r>
    </w:p>
    <w:p w:rsidR="00534AFA" w:rsidRPr="00534AFA" w:rsidRDefault="00534AFA" w:rsidP="00534AFA">
      <w:pPr>
        <w:autoSpaceDE w:val="0"/>
        <w:autoSpaceDN w:val="0"/>
        <w:spacing w:after="0" w:line="240" w:lineRule="auto"/>
        <w:ind w:firstLine="6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4AFA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Осуществлена государственная регистрация права собственности Камчатского края  на  644 объекта недвижимого имущества. </w:t>
      </w:r>
    </w:p>
    <w:p w:rsidR="00534AFA" w:rsidRPr="00534AFA" w:rsidRDefault="00534AFA" w:rsidP="00534AFA">
      <w:pPr>
        <w:autoSpaceDE w:val="0"/>
        <w:autoSpaceDN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534AFA">
        <w:rPr>
          <w:rFonts w:ascii="Times New Roman" w:hAnsi="Times New Roman"/>
          <w:color w:val="000000"/>
          <w:sz w:val="28"/>
          <w:szCs w:val="28"/>
        </w:rPr>
        <w:t>Проводилась работа по передачи имущества при разграничении полномочий между органами государственной власти и органами местного самоуправления: так за 2016 год передано из краевой собственности в федеральную собственность 82 ед. движимого имущества, в муниципальную собственность -13 объектов недвижимости, в т.ч. 1 земельный участок,  76 – ед. движимого. Принято в собственность Камчатского края из федеральной собственности - 5 объектов недвижимого имущества, в том числе 2 земельных участка, из муниципальной собственности - 65 объектов недвижимости, в том числе 9 земельных участков, 340 ед. движимого имущества.</w:t>
      </w:r>
    </w:p>
    <w:p w:rsidR="003645D3" w:rsidRPr="003645D3" w:rsidRDefault="00534AFA" w:rsidP="003645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2016 году</w:t>
      </w:r>
      <w:r w:rsidR="00105417">
        <w:rPr>
          <w:rFonts w:ascii="Times New Roman" w:hAnsi="Times New Roman" w:cs="Times New Roman"/>
          <w:sz w:val="28"/>
          <w:szCs w:val="28"/>
        </w:rPr>
        <w:t xml:space="preserve"> реализованы </w:t>
      </w:r>
      <w:r w:rsidR="00105417" w:rsidRPr="001435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5417" w:rsidRPr="00D87901">
        <w:rPr>
          <w:rFonts w:ascii="Times New Roman" w:hAnsi="Times New Roman" w:cs="Times New Roman"/>
          <w:sz w:val="28"/>
          <w:szCs w:val="28"/>
        </w:rPr>
        <w:t xml:space="preserve">инвестиционные мероприятия, предусмотренные </w:t>
      </w:r>
      <w:r w:rsidR="00D312EE">
        <w:rPr>
          <w:rFonts w:ascii="Times New Roman" w:hAnsi="Times New Roman" w:cs="Times New Roman"/>
          <w:sz w:val="28"/>
          <w:szCs w:val="28"/>
        </w:rPr>
        <w:t>П</w:t>
      </w:r>
      <w:r w:rsidR="00105417" w:rsidRPr="00D87901">
        <w:rPr>
          <w:rFonts w:ascii="Times New Roman" w:hAnsi="Times New Roman" w:cs="Times New Roman"/>
          <w:sz w:val="28"/>
          <w:szCs w:val="28"/>
        </w:rPr>
        <w:t>рограммой</w:t>
      </w:r>
      <w:r w:rsidR="00105417" w:rsidRPr="00907AFA">
        <w:rPr>
          <w:rFonts w:ascii="Times New Roman" w:hAnsi="Times New Roman" w:cs="Times New Roman"/>
          <w:sz w:val="28"/>
          <w:szCs w:val="28"/>
        </w:rPr>
        <w:t>, в том числе:</w:t>
      </w:r>
      <w:r w:rsidR="00105417" w:rsidRPr="001435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45D3" w:rsidRPr="003645D3" w:rsidRDefault="00105417" w:rsidP="003645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3526">
        <w:rPr>
          <w:rFonts w:ascii="Times New Roman" w:hAnsi="Times New Roman" w:cs="Times New Roman"/>
          <w:sz w:val="28"/>
          <w:szCs w:val="28"/>
        </w:rPr>
        <w:t xml:space="preserve">- </w:t>
      </w:r>
      <w:r w:rsidR="00D85A4A">
        <w:rPr>
          <w:rFonts w:ascii="Times New Roman" w:hAnsi="Times New Roman" w:cs="Times New Roman"/>
          <w:sz w:val="28"/>
          <w:szCs w:val="28"/>
        </w:rPr>
        <w:t xml:space="preserve">проектные работы </w:t>
      </w:r>
      <w:r w:rsidR="00D85A4A" w:rsidRPr="000B2980">
        <w:rPr>
          <w:rFonts w:ascii="Times New Roman" w:hAnsi="Times New Roman" w:cs="Times New Roman"/>
          <w:sz w:val="28"/>
          <w:szCs w:val="28"/>
        </w:rPr>
        <w:t>строительств</w:t>
      </w:r>
      <w:r w:rsidR="00D85A4A">
        <w:rPr>
          <w:rFonts w:ascii="Times New Roman" w:hAnsi="Times New Roman" w:cs="Times New Roman"/>
          <w:sz w:val="28"/>
          <w:szCs w:val="28"/>
        </w:rPr>
        <w:t>а</w:t>
      </w:r>
      <w:r w:rsidR="00D85A4A" w:rsidRPr="000B2980">
        <w:rPr>
          <w:rFonts w:ascii="Times New Roman" w:hAnsi="Times New Roman" w:cs="Times New Roman"/>
          <w:sz w:val="28"/>
          <w:szCs w:val="28"/>
        </w:rPr>
        <w:t xml:space="preserve"> объекта "Комплекс правосудия в </w:t>
      </w:r>
      <w:r w:rsidR="00D6222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D85A4A" w:rsidRPr="000B2980">
        <w:rPr>
          <w:rFonts w:ascii="Times New Roman" w:hAnsi="Times New Roman" w:cs="Times New Roman"/>
          <w:sz w:val="28"/>
          <w:szCs w:val="28"/>
        </w:rPr>
        <w:t>г. Петропавловске-Камчатском. Корпус 1. Блоки 5,7"</w:t>
      </w:r>
      <w:r w:rsidR="00D85A4A" w:rsidRPr="00D85A4A">
        <w:rPr>
          <w:rFonts w:ascii="Times New Roman" w:hAnsi="Times New Roman" w:cs="Times New Roman"/>
          <w:sz w:val="28"/>
          <w:szCs w:val="28"/>
        </w:rPr>
        <w:t>;</w:t>
      </w:r>
    </w:p>
    <w:p w:rsidR="003645D3" w:rsidRPr="003645D3" w:rsidRDefault="00D85A4A" w:rsidP="003645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5A4A">
        <w:rPr>
          <w:rFonts w:ascii="Times New Roman" w:hAnsi="Times New Roman" w:cs="Times New Roman"/>
          <w:sz w:val="28"/>
          <w:szCs w:val="28"/>
        </w:rPr>
        <w:t>-</w:t>
      </w:r>
      <w:r w:rsidR="00CE168E">
        <w:rPr>
          <w:rFonts w:ascii="Times New Roman" w:hAnsi="Times New Roman" w:cs="Times New Roman"/>
          <w:sz w:val="28"/>
          <w:szCs w:val="28"/>
        </w:rPr>
        <w:t xml:space="preserve"> </w:t>
      </w:r>
      <w:r w:rsidR="00053F3F">
        <w:rPr>
          <w:rFonts w:ascii="Times New Roman" w:hAnsi="Times New Roman" w:cs="Times New Roman"/>
          <w:sz w:val="28"/>
          <w:szCs w:val="28"/>
        </w:rPr>
        <w:t>р</w:t>
      </w:r>
      <w:r w:rsidR="00CE168E" w:rsidRPr="00CE168E">
        <w:rPr>
          <w:rFonts w:ascii="Times New Roman" w:hAnsi="Times New Roman" w:cs="Times New Roman"/>
          <w:sz w:val="28"/>
          <w:szCs w:val="28"/>
        </w:rPr>
        <w:t>еконструкция здания, расположенного по адресу: г. Петропавловск-Камчатский, ул. Ключевская, д. 28</w:t>
      </w:r>
      <w:r w:rsidR="00053F3F" w:rsidRPr="00053F3F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05417" w:rsidRDefault="00053F3F" w:rsidP="003645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3F3F">
        <w:rPr>
          <w:rFonts w:ascii="Times New Roman" w:hAnsi="Times New Roman" w:cs="Times New Roman"/>
          <w:sz w:val="28"/>
          <w:szCs w:val="28"/>
        </w:rPr>
        <w:t>- реконструкци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53F3F">
        <w:rPr>
          <w:rFonts w:ascii="Times New Roman" w:hAnsi="Times New Roman" w:cs="Times New Roman"/>
          <w:sz w:val="28"/>
          <w:szCs w:val="28"/>
        </w:rPr>
        <w:t xml:space="preserve"> здания, расположенного по адресу: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3F3F">
        <w:rPr>
          <w:rFonts w:ascii="Times New Roman" w:hAnsi="Times New Roman" w:cs="Times New Roman"/>
          <w:sz w:val="28"/>
          <w:szCs w:val="28"/>
        </w:rPr>
        <w:t>Петропавловск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3F3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3F3F">
        <w:rPr>
          <w:rFonts w:ascii="Times New Roman" w:hAnsi="Times New Roman" w:cs="Times New Roman"/>
          <w:sz w:val="28"/>
          <w:szCs w:val="28"/>
        </w:rPr>
        <w:t>Камчатский, 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3F3F">
        <w:rPr>
          <w:rFonts w:ascii="Times New Roman" w:hAnsi="Times New Roman" w:cs="Times New Roman"/>
          <w:sz w:val="28"/>
          <w:szCs w:val="28"/>
        </w:rPr>
        <w:t>Владивостокская, д.</w:t>
      </w:r>
      <w:r w:rsidR="007C66CD">
        <w:rPr>
          <w:rFonts w:ascii="Times New Roman" w:hAnsi="Times New Roman" w:cs="Times New Roman"/>
          <w:sz w:val="28"/>
          <w:szCs w:val="28"/>
        </w:rPr>
        <w:t xml:space="preserve"> </w:t>
      </w:r>
      <w:r w:rsidRPr="00053F3F">
        <w:rPr>
          <w:rFonts w:ascii="Times New Roman" w:hAnsi="Times New Roman" w:cs="Times New Roman"/>
          <w:sz w:val="28"/>
          <w:szCs w:val="28"/>
        </w:rPr>
        <w:t>2/1</w:t>
      </w:r>
      <w:r w:rsidR="00105417" w:rsidRPr="0014352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34AFA" w:rsidRPr="00534AFA" w:rsidRDefault="00534AFA" w:rsidP="00534AFA">
      <w:pPr>
        <w:spacing w:after="0" w:line="240" w:lineRule="auto"/>
        <w:ind w:firstLine="68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4AFA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развития аэропорта Петропавловск-Камчатский в 2016 году предоставлены бюджетные инвестиции в сумме 107,0 </w:t>
      </w:r>
      <w:proofErr w:type="spellStart"/>
      <w:proofErr w:type="gramStart"/>
      <w:r w:rsidRPr="00534AFA">
        <w:rPr>
          <w:rFonts w:ascii="Times New Roman" w:eastAsia="Times New Roman" w:hAnsi="Times New Roman"/>
          <w:sz w:val="28"/>
          <w:szCs w:val="28"/>
          <w:lang w:eastAsia="ru-RU"/>
        </w:rPr>
        <w:t>млн</w:t>
      </w:r>
      <w:proofErr w:type="spellEnd"/>
      <w:proofErr w:type="gramEnd"/>
      <w:r w:rsidRPr="00534AF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 АО «Камчатское авиационное предприятие», проведены следующие мероприятия:</w:t>
      </w:r>
    </w:p>
    <w:p w:rsidR="00534AFA" w:rsidRPr="00534AFA" w:rsidRDefault="00534AFA" w:rsidP="00534AFA">
      <w:pPr>
        <w:spacing w:after="0" w:line="240" w:lineRule="auto"/>
        <w:ind w:firstLine="68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4AFA">
        <w:rPr>
          <w:rFonts w:ascii="Times New Roman" w:eastAsia="Times New Roman" w:hAnsi="Times New Roman"/>
          <w:sz w:val="28"/>
          <w:szCs w:val="28"/>
          <w:lang w:eastAsia="ru-RU"/>
        </w:rPr>
        <w:t xml:space="preserve">- получено положительное заключение к разработанной проектной документации  строительства нового здания аэровокзала в аэропорту Петропавловск-Камчатский (г. Елизово); </w:t>
      </w:r>
    </w:p>
    <w:p w:rsidR="00534AFA" w:rsidRPr="00534AFA" w:rsidRDefault="00534AFA" w:rsidP="00534AFA">
      <w:pPr>
        <w:spacing w:after="0" w:line="240" w:lineRule="auto"/>
        <w:ind w:firstLine="68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4AFA">
        <w:rPr>
          <w:rFonts w:ascii="Times New Roman" w:eastAsia="Times New Roman" w:hAnsi="Times New Roman"/>
          <w:sz w:val="28"/>
          <w:szCs w:val="28"/>
          <w:lang w:eastAsia="ru-RU"/>
        </w:rPr>
        <w:t>- образовано акционерное общество «Международный аэропорт Петропавловск-Камчатский (Елизово)» путем выделения из действующего акционерного общества «Камчатское авиационное предприятие»;</w:t>
      </w:r>
    </w:p>
    <w:p w:rsidR="0048033D" w:rsidRDefault="00534AFA" w:rsidP="0048033D">
      <w:pPr>
        <w:spacing w:after="0" w:line="240" w:lineRule="auto"/>
        <w:ind w:firstLine="68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4AFA">
        <w:rPr>
          <w:rFonts w:ascii="Times New Roman" w:eastAsia="Times New Roman" w:hAnsi="Times New Roman"/>
          <w:sz w:val="28"/>
          <w:szCs w:val="28"/>
          <w:lang w:eastAsia="ru-RU"/>
        </w:rPr>
        <w:t xml:space="preserve">- проведена подготовка к проведению торгов с целью привлечения инвестора для строительства нового здания аэровокзала. </w:t>
      </w:r>
    </w:p>
    <w:p w:rsidR="0048033D" w:rsidRPr="0048033D" w:rsidRDefault="0048033D" w:rsidP="0048033D">
      <w:pPr>
        <w:spacing w:after="0" w:line="240" w:lineRule="auto"/>
        <w:ind w:firstLine="68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033D">
        <w:rPr>
          <w:rFonts w:ascii="Times New Roman" w:eastAsia="Times New Roman" w:hAnsi="Times New Roman"/>
          <w:sz w:val="28"/>
          <w:szCs w:val="28"/>
          <w:lang w:eastAsia="ru-RU"/>
        </w:rPr>
        <w:t>В рамках приватизации в соответствии с прогнозным планом (программой) приватизации имущества, находящегося в государственной собственности Камчатского края:</w:t>
      </w:r>
    </w:p>
    <w:p w:rsidR="0048033D" w:rsidRPr="0048033D" w:rsidRDefault="0048033D" w:rsidP="0048033D">
      <w:pPr>
        <w:spacing w:after="0" w:line="240" w:lineRule="auto"/>
        <w:ind w:firstLine="680"/>
        <w:contextualSpacing/>
        <w:jc w:val="both"/>
        <w:rPr>
          <w:rFonts w:ascii="Times New Roman" w:hAnsi="Times New Roman"/>
          <w:sz w:val="28"/>
          <w:szCs w:val="28"/>
        </w:rPr>
      </w:pPr>
      <w:r w:rsidRPr="0048033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645D3" w:rsidRPr="0048033D">
        <w:rPr>
          <w:rFonts w:ascii="Times New Roman" w:hAnsi="Times New Roman"/>
          <w:sz w:val="28"/>
          <w:szCs w:val="28"/>
        </w:rPr>
        <w:t>- 6  объектов недвижимого имущества внесены в качестве вклада в</w:t>
      </w:r>
      <w:r w:rsidR="003645D3" w:rsidRPr="00AE25C4">
        <w:rPr>
          <w:rFonts w:ascii="Times New Roman" w:hAnsi="Times New Roman"/>
          <w:sz w:val="28"/>
          <w:szCs w:val="28"/>
        </w:rPr>
        <w:t xml:space="preserve"> уставный капитал АО «Камчатская мельница»;</w:t>
      </w:r>
    </w:p>
    <w:p w:rsidR="0048033D" w:rsidRPr="0048033D" w:rsidRDefault="003645D3" w:rsidP="0048033D">
      <w:pPr>
        <w:spacing w:after="0" w:line="240" w:lineRule="auto"/>
        <w:ind w:firstLine="680"/>
        <w:contextualSpacing/>
        <w:jc w:val="both"/>
        <w:rPr>
          <w:rFonts w:ascii="Times New Roman" w:hAnsi="Times New Roman"/>
          <w:sz w:val="28"/>
          <w:szCs w:val="28"/>
        </w:rPr>
      </w:pPr>
      <w:r w:rsidRPr="00AE25C4">
        <w:rPr>
          <w:rFonts w:ascii="Times New Roman" w:hAnsi="Times New Roman"/>
          <w:sz w:val="28"/>
          <w:szCs w:val="28"/>
        </w:rPr>
        <w:t xml:space="preserve">- продано здание </w:t>
      </w:r>
      <w:proofErr w:type="spellStart"/>
      <w:r w:rsidRPr="00AE25C4">
        <w:rPr>
          <w:rFonts w:ascii="Times New Roman" w:hAnsi="Times New Roman"/>
          <w:sz w:val="28"/>
          <w:szCs w:val="28"/>
        </w:rPr>
        <w:t>Карагинской</w:t>
      </w:r>
      <w:proofErr w:type="spellEnd"/>
      <w:r w:rsidRPr="00AE25C4">
        <w:rPr>
          <w:rFonts w:ascii="Times New Roman" w:hAnsi="Times New Roman"/>
          <w:sz w:val="28"/>
          <w:szCs w:val="28"/>
        </w:rPr>
        <w:t xml:space="preserve"> типографии с земельным участком;</w:t>
      </w:r>
    </w:p>
    <w:p w:rsidR="0048033D" w:rsidRPr="0048033D" w:rsidRDefault="003645D3" w:rsidP="0048033D">
      <w:pPr>
        <w:spacing w:after="0" w:line="240" w:lineRule="auto"/>
        <w:ind w:firstLine="680"/>
        <w:contextualSpacing/>
        <w:jc w:val="both"/>
        <w:rPr>
          <w:rFonts w:ascii="Times New Roman" w:hAnsi="Times New Roman"/>
          <w:sz w:val="28"/>
          <w:szCs w:val="28"/>
        </w:rPr>
      </w:pPr>
      <w:r w:rsidRPr="00AE25C4">
        <w:rPr>
          <w:rFonts w:ascii="Times New Roman" w:hAnsi="Times New Roman"/>
          <w:sz w:val="28"/>
          <w:szCs w:val="28"/>
        </w:rPr>
        <w:t>- принято решение о приватизации пакета акций ОАО «</w:t>
      </w:r>
      <w:proofErr w:type="spellStart"/>
      <w:r w:rsidRPr="00AE25C4">
        <w:rPr>
          <w:rFonts w:ascii="Times New Roman" w:hAnsi="Times New Roman"/>
          <w:sz w:val="28"/>
          <w:szCs w:val="28"/>
        </w:rPr>
        <w:t>Камчатгазпром</w:t>
      </w:r>
      <w:proofErr w:type="spellEnd"/>
      <w:r w:rsidRPr="00AE25C4">
        <w:rPr>
          <w:rFonts w:ascii="Times New Roman" w:hAnsi="Times New Roman"/>
          <w:sz w:val="28"/>
          <w:szCs w:val="28"/>
        </w:rPr>
        <w:t>» путем продажи в электронной форме посредством публичного предложения;</w:t>
      </w:r>
      <w:r w:rsidR="0048033D" w:rsidRPr="0048033D">
        <w:rPr>
          <w:rFonts w:ascii="Times New Roman" w:hAnsi="Times New Roman"/>
          <w:sz w:val="28"/>
          <w:szCs w:val="28"/>
        </w:rPr>
        <w:t xml:space="preserve"> </w:t>
      </w:r>
    </w:p>
    <w:p w:rsidR="003645D3" w:rsidRPr="00AE25C4" w:rsidRDefault="003645D3" w:rsidP="0048033D">
      <w:pPr>
        <w:spacing w:after="0" w:line="240" w:lineRule="auto"/>
        <w:ind w:firstLine="68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AE25C4">
        <w:rPr>
          <w:rFonts w:ascii="Times New Roman" w:hAnsi="Times New Roman"/>
          <w:sz w:val="28"/>
          <w:szCs w:val="28"/>
        </w:rPr>
        <w:t>принято решение о продаже единым лотом без объявления цены незавершенного строительством объекта «Пожарное депо на 6 выездов» совместно с земельным участком.</w:t>
      </w:r>
    </w:p>
    <w:p w:rsidR="00EF6A0A" w:rsidRPr="00EF6A0A" w:rsidRDefault="00EF6A0A" w:rsidP="00EF6A0A">
      <w:pPr>
        <w:spacing w:after="0" w:line="240" w:lineRule="auto"/>
        <w:ind w:firstLine="6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EF6A0A">
        <w:rPr>
          <w:rFonts w:ascii="Times New Roman" w:eastAsia="Times New Roman" w:hAnsi="Times New Roman"/>
          <w:sz w:val="28"/>
          <w:szCs w:val="28"/>
          <w:lang w:eastAsia="ru-RU"/>
        </w:rPr>
        <w:t xml:space="preserve">риобретена в государственную собственность Камчатского края доля в уставном капитале ООО Дальневосточный центр оздоровления и </w:t>
      </w:r>
      <w:proofErr w:type="gramStart"/>
      <w:r w:rsidRPr="00EF6A0A">
        <w:rPr>
          <w:rFonts w:ascii="Times New Roman" w:eastAsia="Times New Roman" w:hAnsi="Times New Roman"/>
          <w:sz w:val="28"/>
          <w:szCs w:val="28"/>
          <w:lang w:eastAsia="ru-RU"/>
        </w:rPr>
        <w:t>медико-социальной</w:t>
      </w:r>
      <w:proofErr w:type="gramEnd"/>
      <w:r w:rsidRPr="00EF6A0A">
        <w:rPr>
          <w:rFonts w:ascii="Times New Roman" w:eastAsia="Times New Roman" w:hAnsi="Times New Roman"/>
          <w:sz w:val="28"/>
          <w:szCs w:val="28"/>
          <w:lang w:eastAsia="ru-RU"/>
        </w:rPr>
        <w:t xml:space="preserve"> реабилитации детей с ограниченными возможностями «Жемчужина Камчатки». </w:t>
      </w:r>
    </w:p>
    <w:p w:rsidR="0048033D" w:rsidRPr="0048033D" w:rsidRDefault="0048033D" w:rsidP="0048033D">
      <w:pPr>
        <w:spacing w:after="0" w:line="240" w:lineRule="auto"/>
        <w:ind w:firstLine="6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033D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Федеральным законом от 14.11.2002 № 161-ФЗ «О государственных и муниципальных унитарных предприятиях» в 2016 году </w:t>
      </w:r>
      <w:proofErr w:type="gramStart"/>
      <w:r w:rsidRPr="0048033D">
        <w:rPr>
          <w:rFonts w:ascii="Times New Roman" w:eastAsia="Times New Roman" w:hAnsi="Times New Roman"/>
          <w:sz w:val="28"/>
          <w:szCs w:val="28"/>
          <w:lang w:eastAsia="ru-RU"/>
        </w:rPr>
        <w:t>проанализировано и согласовано</w:t>
      </w:r>
      <w:proofErr w:type="gramEnd"/>
      <w:r w:rsidRPr="0048033D">
        <w:rPr>
          <w:rFonts w:ascii="Times New Roman" w:eastAsia="Times New Roman" w:hAnsi="Times New Roman"/>
          <w:sz w:val="28"/>
          <w:szCs w:val="28"/>
          <w:lang w:eastAsia="ru-RU"/>
        </w:rPr>
        <w:t xml:space="preserve"> 107 сделок, совершаемых государственными унитарными предприятиями Камчатского края в ходе финансово - хозяйственной деятельности.</w:t>
      </w:r>
    </w:p>
    <w:p w:rsidR="00EF6A0A" w:rsidRPr="00EF6A0A" w:rsidRDefault="00EF6A0A" w:rsidP="00EF6A0A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EF6A0A">
        <w:rPr>
          <w:rFonts w:ascii="Times New Roman" w:hAnsi="Times New Roman"/>
          <w:sz w:val="28"/>
          <w:szCs w:val="28"/>
        </w:rPr>
        <w:t xml:space="preserve">В 2016 году в рамках мероприятий по </w:t>
      </w:r>
      <w:proofErr w:type="gramStart"/>
      <w:r w:rsidRPr="00EF6A0A">
        <w:rPr>
          <w:rFonts w:ascii="Times New Roman" w:hAnsi="Times New Roman"/>
          <w:sz w:val="28"/>
          <w:szCs w:val="28"/>
        </w:rPr>
        <w:t>контролю за</w:t>
      </w:r>
      <w:proofErr w:type="gramEnd"/>
      <w:r w:rsidRPr="00EF6A0A">
        <w:rPr>
          <w:rFonts w:ascii="Times New Roman" w:hAnsi="Times New Roman"/>
          <w:sz w:val="28"/>
          <w:szCs w:val="28"/>
        </w:rPr>
        <w:t xml:space="preserve"> распоряжением, использованием по целевому назначению и обеспечением сохранности имущества, находящегося в государственной собственности Камчатского края</w:t>
      </w:r>
      <w:r w:rsidRPr="00EF6A0A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проведено 20 проверок государственных унитарных предприятий Камчатского края и краевых государственных учреждений</w:t>
      </w:r>
      <w:r w:rsidRPr="00EF6A0A">
        <w:rPr>
          <w:rFonts w:ascii="Times New Roman" w:hAnsi="Times New Roman"/>
          <w:sz w:val="28"/>
          <w:szCs w:val="28"/>
        </w:rPr>
        <w:t>. В ходе проведения контрольных мероприятий выявлены нарушения порядка предоставления имущества в аренду, правил ведения финансового учета и технического учета объектов недвижимого имущества, неэффективного использования недвижимого имущества и другие.</w:t>
      </w:r>
    </w:p>
    <w:p w:rsidR="00EF6A0A" w:rsidRPr="00EF6A0A" w:rsidRDefault="00EF6A0A" w:rsidP="00EF6A0A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6A0A">
        <w:rPr>
          <w:rFonts w:ascii="Times New Roman" w:hAnsi="Times New Roman"/>
          <w:sz w:val="28"/>
          <w:szCs w:val="28"/>
        </w:rPr>
        <w:t xml:space="preserve">В целях повышения эффективности использования имущества Камчатского края, в отдельных случаях проводилась работа по изъятию такого имущества и его закреплению за другим предприятием (учреждением) Камчатского края либо включением такого имущества в Перечень имущества свободного от прав третьих лиц и предназначенного для предоставления во владение и (или) пользование субъектам малого и среднего предпринимательства. </w:t>
      </w:r>
      <w:proofErr w:type="gramEnd"/>
    </w:p>
    <w:p w:rsidR="003E0CE0" w:rsidRDefault="00EF6A0A" w:rsidP="003E0CE0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6A0A">
        <w:rPr>
          <w:rFonts w:ascii="Times New Roman" w:hAnsi="Times New Roman"/>
          <w:sz w:val="28"/>
          <w:szCs w:val="28"/>
          <w:lang w:eastAsia="ru-RU"/>
        </w:rPr>
        <w:t xml:space="preserve">В 2016 году заключено свыше 100 договоров аренды недвижимого имущества Камчатского края. Доходы от сдачи в аренду недвижимого имущества Камчатского края составили 42,5 </w:t>
      </w:r>
      <w:proofErr w:type="spellStart"/>
      <w:proofErr w:type="gramStart"/>
      <w:r w:rsidRPr="00EF6A0A">
        <w:rPr>
          <w:rFonts w:ascii="Times New Roman" w:hAnsi="Times New Roman"/>
          <w:sz w:val="28"/>
          <w:szCs w:val="28"/>
          <w:lang w:eastAsia="ru-RU"/>
        </w:rPr>
        <w:t>млн</w:t>
      </w:r>
      <w:proofErr w:type="spellEnd"/>
      <w:proofErr w:type="gramEnd"/>
      <w:r w:rsidRPr="00EF6A0A">
        <w:rPr>
          <w:rFonts w:ascii="Times New Roman" w:hAnsi="Times New Roman"/>
          <w:sz w:val="28"/>
          <w:szCs w:val="28"/>
          <w:lang w:eastAsia="ru-RU"/>
        </w:rPr>
        <w:t xml:space="preserve"> руб. при плановых показателях 42,1 </w:t>
      </w:r>
      <w:proofErr w:type="spellStart"/>
      <w:r w:rsidRPr="00EF6A0A">
        <w:rPr>
          <w:rFonts w:ascii="Times New Roman" w:hAnsi="Times New Roman"/>
          <w:sz w:val="28"/>
          <w:szCs w:val="28"/>
          <w:lang w:eastAsia="ru-RU"/>
        </w:rPr>
        <w:t>млн</w:t>
      </w:r>
      <w:proofErr w:type="spellEnd"/>
      <w:r w:rsidRPr="00EF6A0A">
        <w:rPr>
          <w:rFonts w:ascii="Times New Roman" w:hAnsi="Times New Roman"/>
          <w:sz w:val="28"/>
          <w:szCs w:val="28"/>
          <w:lang w:eastAsia="ru-RU"/>
        </w:rPr>
        <w:t xml:space="preserve"> руб. </w:t>
      </w:r>
    </w:p>
    <w:p w:rsidR="009161AA" w:rsidRPr="009161AA" w:rsidRDefault="009161AA" w:rsidP="009161AA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9161AA">
        <w:rPr>
          <w:rFonts w:ascii="Times New Roman" w:hAnsi="Times New Roman"/>
          <w:sz w:val="28"/>
          <w:szCs w:val="28"/>
        </w:rPr>
        <w:t>роведена работа по определению государственной кадастровой стоимости земельных участков в составе земель категории сельскохозяйственного назначения, за исключением земельных участков садоводческих, огороднических, дачных объединений, на территории Камчатского края.</w:t>
      </w:r>
    </w:p>
    <w:p w:rsidR="003E0CE0" w:rsidRPr="003E0CE0" w:rsidRDefault="003E0CE0" w:rsidP="003E0CE0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3E0CE0">
        <w:rPr>
          <w:rFonts w:ascii="Times New Roman" w:hAnsi="Times New Roman"/>
          <w:sz w:val="28"/>
          <w:szCs w:val="28"/>
        </w:rPr>
        <w:t xml:space="preserve">Во исполнение требований законодательства о налоге на имущество организаций утвержден и направлен в Управление налоговой службы по Камчатскому краю Перечень объектов недвижимого имущества, в отношении которых налоговая база определяется как кадастровая стоимость, содержащий 632 объекта недвижимого имущества, собственникам которых в 2017 году будет начислен </w:t>
      </w:r>
      <w:proofErr w:type="gramStart"/>
      <w:r w:rsidRPr="003E0CE0">
        <w:rPr>
          <w:rFonts w:ascii="Times New Roman" w:hAnsi="Times New Roman"/>
          <w:sz w:val="28"/>
          <w:szCs w:val="28"/>
        </w:rPr>
        <w:t>налог</w:t>
      </w:r>
      <w:proofErr w:type="gramEnd"/>
      <w:r w:rsidRPr="003E0CE0">
        <w:rPr>
          <w:rFonts w:ascii="Times New Roman" w:hAnsi="Times New Roman"/>
          <w:sz w:val="28"/>
          <w:szCs w:val="28"/>
        </w:rPr>
        <w:t xml:space="preserve"> на имущество исходя из кадастровой стоимости. </w:t>
      </w:r>
    </w:p>
    <w:p w:rsidR="00154824" w:rsidRPr="00C54258" w:rsidRDefault="00154824" w:rsidP="006A6526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D4096" w:rsidRPr="00C54258" w:rsidRDefault="00BD4096" w:rsidP="006A6526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E2821" w:rsidRPr="003E2821" w:rsidRDefault="003E2821" w:rsidP="003E282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821">
        <w:rPr>
          <w:rFonts w:ascii="Times New Roman" w:hAnsi="Times New Roman" w:cs="Times New Roman"/>
          <w:b/>
          <w:sz w:val="28"/>
          <w:szCs w:val="28"/>
        </w:rPr>
        <w:lastRenderedPageBreak/>
        <w:t>1.2. Фактические результаты реализации основных мероприятий.</w:t>
      </w:r>
    </w:p>
    <w:p w:rsidR="00847A09" w:rsidRPr="00847A09" w:rsidRDefault="008175DE" w:rsidP="008175D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C7F3D">
        <w:rPr>
          <w:rFonts w:ascii="Times New Roman" w:hAnsi="Times New Roman" w:cs="Times New Roman"/>
          <w:sz w:val="28"/>
          <w:szCs w:val="28"/>
        </w:rPr>
        <w:t xml:space="preserve">Достижение названной цели </w:t>
      </w:r>
      <w:r>
        <w:rPr>
          <w:rFonts w:ascii="Times New Roman" w:hAnsi="Times New Roman" w:cs="Times New Roman"/>
          <w:sz w:val="28"/>
          <w:szCs w:val="28"/>
        </w:rPr>
        <w:t>и решение задач Программы возможно</w:t>
      </w:r>
      <w:r w:rsidRPr="00FC7F3D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результате выполнения</w:t>
      </w:r>
      <w:r w:rsidRPr="00FC7F3D">
        <w:rPr>
          <w:rFonts w:ascii="Times New Roman" w:hAnsi="Times New Roman" w:cs="Times New Roman"/>
          <w:sz w:val="28"/>
          <w:szCs w:val="28"/>
        </w:rPr>
        <w:t xml:space="preserve"> основных </w:t>
      </w:r>
      <w:r>
        <w:rPr>
          <w:rFonts w:ascii="Times New Roman" w:hAnsi="Times New Roman" w:cs="Times New Roman"/>
          <w:sz w:val="28"/>
          <w:szCs w:val="28"/>
        </w:rPr>
        <w:t xml:space="preserve">мероприятий в </w:t>
      </w:r>
      <w:r w:rsidRPr="00FC7F3D">
        <w:rPr>
          <w:rFonts w:ascii="Times New Roman" w:hAnsi="Times New Roman" w:cs="Times New Roman"/>
          <w:sz w:val="28"/>
          <w:szCs w:val="28"/>
        </w:rPr>
        <w:t>рамках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 1 «</w:t>
      </w:r>
      <w:r w:rsidRPr="00390127">
        <w:rPr>
          <w:rFonts w:ascii="Times New Roman" w:hAnsi="Times New Roman" w:cs="Times New Roman"/>
          <w:sz w:val="28"/>
          <w:szCs w:val="28"/>
        </w:rPr>
        <w:t>Повышение эффективности управления краевым имуществом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47A09" w:rsidRPr="00847A09">
        <w:rPr>
          <w:rFonts w:ascii="Times New Roman" w:hAnsi="Times New Roman" w:cs="Times New Roman"/>
          <w:sz w:val="28"/>
          <w:szCs w:val="28"/>
        </w:rPr>
        <w:t>:</w:t>
      </w:r>
    </w:p>
    <w:p w:rsidR="002F6CA0" w:rsidRPr="007725A6" w:rsidRDefault="00802A11" w:rsidP="006A6526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Основное мероприятие </w:t>
      </w:r>
      <w:r w:rsidR="00847A09" w:rsidRPr="007725A6">
        <w:rPr>
          <w:rFonts w:ascii="Times New Roman" w:hAnsi="Times New Roman" w:cs="Times New Roman"/>
          <w:b/>
          <w:sz w:val="28"/>
          <w:szCs w:val="28"/>
        </w:rPr>
        <w:t xml:space="preserve">1.1 </w:t>
      </w:r>
      <w:r w:rsidR="002F6CA0" w:rsidRPr="007725A6">
        <w:rPr>
          <w:rFonts w:ascii="Times New Roman" w:hAnsi="Times New Roman" w:cs="Times New Roman"/>
          <w:b/>
          <w:sz w:val="28"/>
          <w:szCs w:val="28"/>
        </w:rPr>
        <w:t xml:space="preserve">Учет, содержание и </w:t>
      </w:r>
      <w:r w:rsidR="00BA25EB" w:rsidRPr="007725A6">
        <w:rPr>
          <w:rFonts w:ascii="Times New Roman" w:hAnsi="Times New Roman" w:cs="Times New Roman"/>
          <w:b/>
          <w:sz w:val="28"/>
          <w:szCs w:val="28"/>
        </w:rPr>
        <w:t>распоряжение краевым имуществом</w:t>
      </w:r>
      <w:r w:rsidR="00A4649B" w:rsidRPr="007725A6">
        <w:rPr>
          <w:rFonts w:ascii="Times New Roman" w:hAnsi="Times New Roman" w:cs="Times New Roman"/>
          <w:b/>
          <w:sz w:val="28"/>
          <w:szCs w:val="28"/>
        </w:rPr>
        <w:t>.</w:t>
      </w:r>
    </w:p>
    <w:p w:rsidR="000B771D" w:rsidRPr="000B771D" w:rsidRDefault="000B771D" w:rsidP="000B771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B771D">
        <w:rPr>
          <w:rFonts w:ascii="Times New Roman" w:hAnsi="Times New Roman" w:cs="Times New Roman"/>
          <w:i/>
          <w:sz w:val="28"/>
          <w:szCs w:val="28"/>
        </w:rPr>
        <w:t>Предусмотрено:</w:t>
      </w:r>
      <w:r>
        <w:rPr>
          <w:rFonts w:ascii="Times New Roman" w:hAnsi="Times New Roman" w:cs="Times New Roman"/>
          <w:i/>
          <w:sz w:val="28"/>
          <w:szCs w:val="28"/>
        </w:rPr>
        <w:t>72</w:t>
      </w:r>
      <w:r w:rsidRPr="000B771D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604</w:t>
      </w:r>
      <w:r w:rsidRPr="000B771D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>84</w:t>
      </w:r>
      <w:r w:rsidRPr="000B771D">
        <w:rPr>
          <w:rFonts w:ascii="Times New Roman" w:hAnsi="Times New Roman" w:cs="Times New Roman"/>
          <w:i/>
          <w:sz w:val="28"/>
          <w:szCs w:val="28"/>
        </w:rPr>
        <w:t xml:space="preserve"> тыс</w:t>
      </w:r>
      <w:proofErr w:type="gramStart"/>
      <w:r w:rsidRPr="000B771D">
        <w:rPr>
          <w:rFonts w:ascii="Times New Roman" w:hAnsi="Times New Roman" w:cs="Times New Roman"/>
          <w:i/>
          <w:sz w:val="28"/>
          <w:szCs w:val="28"/>
        </w:rPr>
        <w:t>.р</w:t>
      </w:r>
      <w:proofErr w:type="gramEnd"/>
      <w:r w:rsidRPr="000B771D">
        <w:rPr>
          <w:rFonts w:ascii="Times New Roman" w:hAnsi="Times New Roman" w:cs="Times New Roman"/>
          <w:i/>
          <w:sz w:val="28"/>
          <w:szCs w:val="28"/>
        </w:rPr>
        <w:t>ублей.</w:t>
      </w:r>
    </w:p>
    <w:p w:rsidR="000B771D" w:rsidRPr="000B771D" w:rsidRDefault="000B771D" w:rsidP="000B771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B771D">
        <w:rPr>
          <w:rFonts w:ascii="Times New Roman" w:hAnsi="Times New Roman" w:cs="Times New Roman"/>
          <w:i/>
          <w:sz w:val="28"/>
          <w:szCs w:val="28"/>
        </w:rPr>
        <w:t>Освоено:</w:t>
      </w:r>
      <w:r>
        <w:rPr>
          <w:rFonts w:ascii="Times New Roman" w:hAnsi="Times New Roman" w:cs="Times New Roman"/>
          <w:i/>
          <w:sz w:val="28"/>
          <w:szCs w:val="28"/>
        </w:rPr>
        <w:t>71</w:t>
      </w:r>
      <w:r w:rsidRPr="000B771D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008</w:t>
      </w:r>
      <w:r w:rsidRPr="000B771D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>34</w:t>
      </w:r>
      <w:r w:rsidRPr="000B771D">
        <w:rPr>
          <w:rFonts w:ascii="Times New Roman" w:hAnsi="Times New Roman" w:cs="Times New Roman"/>
          <w:i/>
          <w:sz w:val="28"/>
          <w:szCs w:val="28"/>
        </w:rPr>
        <w:t xml:space="preserve"> тыс</w:t>
      </w:r>
      <w:proofErr w:type="gramStart"/>
      <w:r w:rsidRPr="000B771D">
        <w:rPr>
          <w:rFonts w:ascii="Times New Roman" w:hAnsi="Times New Roman" w:cs="Times New Roman"/>
          <w:i/>
          <w:sz w:val="28"/>
          <w:szCs w:val="28"/>
        </w:rPr>
        <w:t>.р</w:t>
      </w:r>
      <w:proofErr w:type="gramEnd"/>
      <w:r w:rsidRPr="000B771D">
        <w:rPr>
          <w:rFonts w:ascii="Times New Roman" w:hAnsi="Times New Roman" w:cs="Times New Roman"/>
          <w:i/>
          <w:sz w:val="28"/>
          <w:szCs w:val="28"/>
        </w:rPr>
        <w:t>ублей.</w:t>
      </w:r>
    </w:p>
    <w:p w:rsidR="003236F0" w:rsidRPr="007725A6" w:rsidRDefault="00A12CAA" w:rsidP="003236F0">
      <w:pPr>
        <w:pStyle w:val="ConsPlusNormal"/>
        <w:ind w:firstLine="540"/>
        <w:jc w:val="both"/>
        <w:rPr>
          <w:b w:val="0"/>
          <w:i w:val="0"/>
          <w:u w:val="single"/>
        </w:rPr>
      </w:pPr>
      <w:r w:rsidRPr="007725A6">
        <w:rPr>
          <w:b w:val="0"/>
          <w:i w:val="0"/>
          <w:u w:val="single"/>
        </w:rPr>
        <w:t>1.1.1. Организация выполнени</w:t>
      </w:r>
      <w:r w:rsidR="00731E3B">
        <w:rPr>
          <w:b w:val="0"/>
          <w:i w:val="0"/>
          <w:u w:val="single"/>
        </w:rPr>
        <w:t>я</w:t>
      </w:r>
      <w:r w:rsidR="003E2821" w:rsidRPr="007725A6">
        <w:rPr>
          <w:b w:val="0"/>
          <w:i w:val="0"/>
          <w:u w:val="single"/>
        </w:rPr>
        <w:t xml:space="preserve"> работ по изготовлению технических планов и постановке на кадастровый учет объектов недвижимого имущества государственной собственности Камчатского края</w:t>
      </w:r>
      <w:r w:rsidRPr="007725A6">
        <w:rPr>
          <w:b w:val="0"/>
          <w:i w:val="0"/>
          <w:u w:val="single"/>
        </w:rPr>
        <w:t xml:space="preserve">. </w:t>
      </w:r>
    </w:p>
    <w:p w:rsidR="003236F0" w:rsidRDefault="0045648B" w:rsidP="003236F0">
      <w:pPr>
        <w:pStyle w:val="ConsPlusNormal"/>
        <w:ind w:firstLine="540"/>
        <w:jc w:val="both"/>
        <w:rPr>
          <w:b w:val="0"/>
          <w:i w:val="0"/>
          <w:spacing w:val="-2"/>
        </w:rPr>
      </w:pPr>
      <w:r w:rsidRPr="0045648B">
        <w:rPr>
          <w:b w:val="0"/>
          <w:i w:val="0"/>
          <w:spacing w:val="-2"/>
        </w:rPr>
        <w:t>Д</w:t>
      </w:r>
      <w:r w:rsidR="00A12CAA" w:rsidRPr="0045648B">
        <w:rPr>
          <w:b w:val="0"/>
          <w:i w:val="0"/>
        </w:rPr>
        <w:t xml:space="preserve">ля решения задач по </w:t>
      </w:r>
      <w:r w:rsidR="00A12CAA" w:rsidRPr="0045648B">
        <w:rPr>
          <w:b w:val="0"/>
          <w:bCs w:val="0"/>
          <w:i w:val="0"/>
          <w:iCs w:val="0"/>
        </w:rPr>
        <w:t>обеспечению полноты и актуальности учета краевого имущества</w:t>
      </w:r>
      <w:r w:rsidR="006A3D13" w:rsidRPr="0045648B">
        <w:rPr>
          <w:b w:val="0"/>
          <w:i w:val="0"/>
          <w:color w:val="000000"/>
        </w:rPr>
        <w:t xml:space="preserve"> </w:t>
      </w:r>
      <w:r w:rsidRPr="0045648B">
        <w:rPr>
          <w:b w:val="0"/>
          <w:bCs w:val="0"/>
          <w:i w:val="0"/>
          <w:iCs w:val="0"/>
        </w:rPr>
        <w:t>продолж</w:t>
      </w:r>
      <w:r w:rsidR="009D2A45">
        <w:rPr>
          <w:b w:val="0"/>
          <w:bCs w:val="0"/>
          <w:i w:val="0"/>
          <w:iCs w:val="0"/>
        </w:rPr>
        <w:t>ены</w:t>
      </w:r>
      <w:r w:rsidRPr="0045648B">
        <w:rPr>
          <w:b w:val="0"/>
          <w:bCs w:val="0"/>
          <w:i w:val="0"/>
          <w:iCs w:val="0"/>
        </w:rPr>
        <w:t xml:space="preserve"> </w:t>
      </w:r>
      <w:r w:rsidRPr="0045648B">
        <w:rPr>
          <w:b w:val="0"/>
          <w:i w:val="0"/>
        </w:rPr>
        <w:t>работы по изготовлению технических планов и постановке на кадастровый учет</w:t>
      </w:r>
      <w:r w:rsidRPr="0045648B">
        <w:rPr>
          <w:b w:val="0"/>
          <w:i w:val="0"/>
          <w:spacing w:val="-2"/>
        </w:rPr>
        <w:t xml:space="preserve"> объектов недвижимого имущества государственной собственности Камчатского края.</w:t>
      </w:r>
    </w:p>
    <w:p w:rsidR="003236F0" w:rsidRDefault="0045648B" w:rsidP="003236F0">
      <w:pPr>
        <w:pStyle w:val="ConsPlusNormal"/>
        <w:ind w:firstLine="540"/>
        <w:jc w:val="both"/>
        <w:rPr>
          <w:b w:val="0"/>
          <w:i w:val="0"/>
          <w:spacing w:val="-2"/>
        </w:rPr>
      </w:pPr>
      <w:r w:rsidRPr="003236F0">
        <w:rPr>
          <w:b w:val="0"/>
          <w:i w:val="0"/>
          <w:spacing w:val="-2"/>
        </w:rPr>
        <w:t xml:space="preserve">В 2016 году </w:t>
      </w:r>
      <w:proofErr w:type="gramStart"/>
      <w:r w:rsidRPr="003236F0">
        <w:rPr>
          <w:b w:val="0"/>
          <w:i w:val="0"/>
          <w:spacing w:val="-2"/>
        </w:rPr>
        <w:t>приняты работы и произведена</w:t>
      </w:r>
      <w:proofErr w:type="gramEnd"/>
      <w:r w:rsidRPr="003236F0">
        <w:rPr>
          <w:b w:val="0"/>
          <w:i w:val="0"/>
          <w:spacing w:val="-2"/>
        </w:rPr>
        <w:t xml:space="preserve"> оплата по </w:t>
      </w:r>
      <w:r w:rsidRPr="003236F0">
        <w:rPr>
          <w:b w:val="0"/>
          <w:i w:val="0"/>
        </w:rPr>
        <w:t xml:space="preserve">государственному контракту </w:t>
      </w:r>
      <w:r w:rsidRPr="003236F0">
        <w:rPr>
          <w:rFonts w:eastAsia="Calibri"/>
          <w:b w:val="0"/>
          <w:i w:val="0"/>
        </w:rPr>
        <w:t>от 05.10.2015 № 47/15</w:t>
      </w:r>
      <w:r w:rsidRPr="003236F0">
        <w:rPr>
          <w:b w:val="0"/>
          <w:i w:val="0"/>
        </w:rPr>
        <w:t xml:space="preserve"> по постановке на кадастровый учет </w:t>
      </w:r>
      <w:r w:rsidRPr="003236F0">
        <w:rPr>
          <w:b w:val="0"/>
          <w:i w:val="0"/>
          <w:spacing w:val="-2"/>
        </w:rPr>
        <w:t>автомобильных дорог общего пользования регионального и межмуниципального значения Камчатского края</w:t>
      </w:r>
      <w:r w:rsidRPr="003236F0">
        <w:rPr>
          <w:b w:val="0"/>
          <w:i w:val="0"/>
        </w:rPr>
        <w:t xml:space="preserve">: </w:t>
      </w:r>
      <w:r w:rsidRPr="003236F0">
        <w:rPr>
          <w:b w:val="0"/>
          <w:i w:val="0"/>
          <w:spacing w:val="-2"/>
        </w:rPr>
        <w:t xml:space="preserve">Автодорога Палана - строящийся аэропорт, Автодорога Подъезд </w:t>
      </w:r>
      <w:proofErr w:type="gramStart"/>
      <w:r w:rsidRPr="003236F0">
        <w:rPr>
          <w:b w:val="0"/>
          <w:i w:val="0"/>
          <w:spacing w:val="-2"/>
        </w:rPr>
        <w:t>к</w:t>
      </w:r>
      <w:proofErr w:type="gramEnd"/>
      <w:r w:rsidRPr="003236F0">
        <w:rPr>
          <w:b w:val="0"/>
          <w:i w:val="0"/>
          <w:spacing w:val="-2"/>
        </w:rPr>
        <w:t xml:space="preserve"> с. </w:t>
      </w:r>
      <w:proofErr w:type="spellStart"/>
      <w:r w:rsidRPr="003236F0">
        <w:rPr>
          <w:b w:val="0"/>
          <w:i w:val="0"/>
          <w:spacing w:val="-2"/>
        </w:rPr>
        <w:t>Кирганик</w:t>
      </w:r>
      <w:proofErr w:type="spellEnd"/>
      <w:r w:rsidRPr="003236F0">
        <w:rPr>
          <w:b w:val="0"/>
          <w:i w:val="0"/>
          <w:spacing w:val="-2"/>
        </w:rPr>
        <w:t xml:space="preserve">, Автодорога </w:t>
      </w:r>
      <w:proofErr w:type="spellStart"/>
      <w:r w:rsidRPr="003236F0">
        <w:rPr>
          <w:b w:val="0"/>
          <w:i w:val="0"/>
          <w:spacing w:val="-2"/>
        </w:rPr>
        <w:t>Карага</w:t>
      </w:r>
      <w:proofErr w:type="spellEnd"/>
      <w:r w:rsidRPr="003236F0">
        <w:rPr>
          <w:b w:val="0"/>
          <w:i w:val="0"/>
          <w:spacing w:val="-2"/>
        </w:rPr>
        <w:t xml:space="preserve"> - Кострома.</w:t>
      </w:r>
    </w:p>
    <w:p w:rsidR="0045648B" w:rsidRDefault="0045648B" w:rsidP="003236F0">
      <w:pPr>
        <w:pStyle w:val="ConsPlusNormal"/>
        <w:ind w:firstLine="540"/>
        <w:jc w:val="both"/>
        <w:rPr>
          <w:b w:val="0"/>
          <w:i w:val="0"/>
        </w:rPr>
      </w:pPr>
      <w:r w:rsidRPr="003236F0">
        <w:rPr>
          <w:rFonts w:eastAsia="Calibri"/>
          <w:b w:val="0"/>
          <w:i w:val="0"/>
        </w:rPr>
        <w:t>В рамках государственных контрактов от 12.08.2016 № 04М/16</w:t>
      </w:r>
      <w:r w:rsidRPr="003236F0">
        <w:rPr>
          <w:b w:val="0"/>
          <w:i w:val="0"/>
        </w:rPr>
        <w:t xml:space="preserve"> </w:t>
      </w:r>
      <w:r w:rsidRPr="003236F0">
        <w:rPr>
          <w:rFonts w:eastAsia="Calibri"/>
          <w:b w:val="0"/>
          <w:i w:val="0"/>
        </w:rPr>
        <w:t xml:space="preserve">от 09.06.2016 № 17/16 </w:t>
      </w:r>
      <w:proofErr w:type="gramStart"/>
      <w:r w:rsidRPr="003236F0">
        <w:rPr>
          <w:b w:val="0"/>
          <w:i w:val="0"/>
        </w:rPr>
        <w:t>изготовлены технические планы и поставлены</w:t>
      </w:r>
      <w:proofErr w:type="gramEnd"/>
      <w:r w:rsidRPr="003236F0">
        <w:rPr>
          <w:b w:val="0"/>
          <w:i w:val="0"/>
        </w:rPr>
        <w:t xml:space="preserve"> на кадастровый учет объекты:</w:t>
      </w:r>
    </w:p>
    <w:p w:rsidR="0026161E" w:rsidRPr="003236F0" w:rsidRDefault="0026161E" w:rsidP="003236F0">
      <w:pPr>
        <w:pStyle w:val="ConsPlusNormal"/>
        <w:ind w:firstLine="540"/>
        <w:jc w:val="both"/>
        <w:rPr>
          <w:b w:val="0"/>
          <w:i w:val="0"/>
        </w:rPr>
      </w:pPr>
    </w:p>
    <w:tbl>
      <w:tblPr>
        <w:tblW w:w="485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6"/>
        <w:gridCol w:w="4838"/>
        <w:gridCol w:w="4252"/>
      </w:tblGrid>
      <w:tr w:rsidR="0045648B" w:rsidRPr="00731E3B" w:rsidTr="00731E3B">
        <w:trPr>
          <w:trHeight w:val="727"/>
        </w:trPr>
        <w:tc>
          <w:tcPr>
            <w:tcW w:w="220" w:type="pct"/>
            <w:vAlign w:val="center"/>
          </w:tcPr>
          <w:p w:rsidR="0045648B" w:rsidRPr="00731E3B" w:rsidRDefault="0045648B" w:rsidP="00456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3B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31E3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731E3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731E3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43" w:type="pct"/>
            <w:vAlign w:val="center"/>
          </w:tcPr>
          <w:p w:rsidR="0045648B" w:rsidRPr="00731E3B" w:rsidRDefault="0045648B" w:rsidP="00456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3B">
              <w:rPr>
                <w:rFonts w:ascii="Times New Roman" w:hAnsi="Times New Roman" w:cs="Times New Roman"/>
                <w:sz w:val="20"/>
                <w:szCs w:val="20"/>
              </w:rPr>
              <w:t>Наименование имущества</w:t>
            </w:r>
          </w:p>
        </w:tc>
        <w:tc>
          <w:tcPr>
            <w:tcW w:w="2237" w:type="pct"/>
            <w:vAlign w:val="center"/>
          </w:tcPr>
          <w:p w:rsidR="0045648B" w:rsidRPr="00731E3B" w:rsidRDefault="0045648B" w:rsidP="00456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3B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</w:tr>
      <w:tr w:rsidR="0045648B" w:rsidRPr="00731E3B" w:rsidTr="00731E3B">
        <w:trPr>
          <w:trHeight w:val="618"/>
        </w:trPr>
        <w:tc>
          <w:tcPr>
            <w:tcW w:w="220" w:type="pct"/>
            <w:vAlign w:val="center"/>
          </w:tcPr>
          <w:p w:rsidR="0045648B" w:rsidRPr="00731E3B" w:rsidRDefault="0045648B" w:rsidP="00456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43" w:type="pct"/>
          </w:tcPr>
          <w:p w:rsidR="0045648B" w:rsidRPr="00731E3B" w:rsidRDefault="0045648B" w:rsidP="004564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1E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Нежилые помещения поз. 53-59 первого этажа, поз. 10-12, 14-42 второго этажа</w:t>
            </w:r>
          </w:p>
        </w:tc>
        <w:tc>
          <w:tcPr>
            <w:tcW w:w="2237" w:type="pct"/>
          </w:tcPr>
          <w:p w:rsidR="0045648B" w:rsidRPr="00731E3B" w:rsidRDefault="0045648B" w:rsidP="004564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1E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Тигильский район, с. Тигиль, </w:t>
            </w:r>
          </w:p>
          <w:p w:rsidR="0045648B" w:rsidRPr="00731E3B" w:rsidRDefault="0045648B" w:rsidP="004564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1E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 Соболева , 7</w:t>
            </w:r>
          </w:p>
        </w:tc>
      </w:tr>
      <w:tr w:rsidR="0045648B" w:rsidRPr="00731E3B" w:rsidTr="00731E3B">
        <w:trPr>
          <w:trHeight w:val="397"/>
        </w:trPr>
        <w:tc>
          <w:tcPr>
            <w:tcW w:w="220" w:type="pct"/>
            <w:vAlign w:val="center"/>
          </w:tcPr>
          <w:p w:rsidR="0045648B" w:rsidRPr="00731E3B" w:rsidRDefault="0045648B" w:rsidP="00456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43" w:type="pct"/>
          </w:tcPr>
          <w:p w:rsidR="0045648B" w:rsidRPr="00731E3B" w:rsidRDefault="0045648B" w:rsidP="004564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1E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Нежилые помещения поз. 16-26 первого этажа</w:t>
            </w:r>
          </w:p>
        </w:tc>
        <w:tc>
          <w:tcPr>
            <w:tcW w:w="2237" w:type="pct"/>
          </w:tcPr>
          <w:p w:rsidR="0045648B" w:rsidRPr="00731E3B" w:rsidRDefault="0045648B" w:rsidP="004564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1E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Тигильский район, с. Тигиль, </w:t>
            </w:r>
          </w:p>
          <w:p w:rsidR="0045648B" w:rsidRPr="00731E3B" w:rsidRDefault="0045648B" w:rsidP="004564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1E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 Соболева , 7</w:t>
            </w:r>
          </w:p>
        </w:tc>
      </w:tr>
      <w:tr w:rsidR="0045648B" w:rsidRPr="00731E3B" w:rsidTr="00731E3B">
        <w:trPr>
          <w:trHeight w:val="727"/>
        </w:trPr>
        <w:tc>
          <w:tcPr>
            <w:tcW w:w="220" w:type="pct"/>
            <w:vAlign w:val="center"/>
          </w:tcPr>
          <w:p w:rsidR="0045648B" w:rsidRPr="00731E3B" w:rsidRDefault="0045648B" w:rsidP="00456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3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43" w:type="pct"/>
          </w:tcPr>
          <w:p w:rsidR="0045648B" w:rsidRPr="00731E3B" w:rsidRDefault="0045648B" w:rsidP="004564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1E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Нежилые помещения в здании администрации п. 16</w:t>
            </w:r>
          </w:p>
        </w:tc>
        <w:tc>
          <w:tcPr>
            <w:tcW w:w="2237" w:type="pct"/>
          </w:tcPr>
          <w:p w:rsidR="0045648B" w:rsidRPr="00731E3B" w:rsidRDefault="0045648B" w:rsidP="004564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31E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Усть-Большерецкий</w:t>
            </w:r>
            <w:proofErr w:type="spellEnd"/>
            <w:r w:rsidRPr="00731E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район, п. Озерновский, ул. </w:t>
            </w:r>
            <w:proofErr w:type="gramStart"/>
            <w:r w:rsidRPr="00731E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  <w:proofErr w:type="gramEnd"/>
            <w:r w:rsidRPr="00731E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 20</w:t>
            </w:r>
          </w:p>
        </w:tc>
      </w:tr>
      <w:tr w:rsidR="0045648B" w:rsidRPr="00731E3B" w:rsidTr="00731E3B">
        <w:trPr>
          <w:trHeight w:val="432"/>
        </w:trPr>
        <w:tc>
          <w:tcPr>
            <w:tcW w:w="220" w:type="pct"/>
            <w:vAlign w:val="center"/>
          </w:tcPr>
          <w:p w:rsidR="0045648B" w:rsidRPr="00731E3B" w:rsidRDefault="0045648B" w:rsidP="00456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3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43" w:type="pct"/>
          </w:tcPr>
          <w:p w:rsidR="0045648B" w:rsidRPr="00731E3B" w:rsidRDefault="0045648B" w:rsidP="004564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1E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Нежилые помещения в здании администрации п. 25</w:t>
            </w:r>
          </w:p>
        </w:tc>
        <w:tc>
          <w:tcPr>
            <w:tcW w:w="2237" w:type="pct"/>
          </w:tcPr>
          <w:p w:rsidR="0045648B" w:rsidRPr="00731E3B" w:rsidRDefault="0045648B" w:rsidP="004564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31E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Усть-Большерецкий</w:t>
            </w:r>
            <w:proofErr w:type="spellEnd"/>
            <w:r w:rsidRPr="00731E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район, п. Озерновский, ул. </w:t>
            </w:r>
            <w:proofErr w:type="gramStart"/>
            <w:r w:rsidRPr="00731E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  <w:proofErr w:type="gramEnd"/>
            <w:r w:rsidRPr="00731E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 20</w:t>
            </w:r>
          </w:p>
        </w:tc>
      </w:tr>
      <w:tr w:rsidR="0045648B" w:rsidRPr="00731E3B" w:rsidTr="00731E3B">
        <w:trPr>
          <w:trHeight w:val="443"/>
        </w:trPr>
        <w:tc>
          <w:tcPr>
            <w:tcW w:w="220" w:type="pct"/>
            <w:vAlign w:val="center"/>
          </w:tcPr>
          <w:p w:rsidR="0045648B" w:rsidRPr="00731E3B" w:rsidRDefault="0045648B" w:rsidP="00456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3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43" w:type="pct"/>
            <w:vAlign w:val="center"/>
          </w:tcPr>
          <w:p w:rsidR="0045648B" w:rsidRPr="00731E3B" w:rsidRDefault="0045648B" w:rsidP="00456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3B">
              <w:rPr>
                <w:rFonts w:ascii="Times New Roman" w:hAnsi="Times New Roman" w:cs="Times New Roman"/>
                <w:sz w:val="20"/>
                <w:szCs w:val="20"/>
              </w:rPr>
              <w:t>Нежилые помещения поз. 22, 24-25, 25а, 26-36 первого этажа в здании «Учебный корпус» ПУ№7</w:t>
            </w:r>
          </w:p>
        </w:tc>
        <w:tc>
          <w:tcPr>
            <w:tcW w:w="2237" w:type="pct"/>
            <w:vAlign w:val="center"/>
          </w:tcPr>
          <w:p w:rsidR="0045648B" w:rsidRPr="00731E3B" w:rsidRDefault="0045648B" w:rsidP="00456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3B">
              <w:rPr>
                <w:rFonts w:ascii="Times New Roman" w:hAnsi="Times New Roman" w:cs="Times New Roman"/>
                <w:sz w:val="20"/>
                <w:szCs w:val="20"/>
              </w:rPr>
              <w:t>Камчатский край, г. Елизово, ул. Беринга, д. 9</w:t>
            </w:r>
          </w:p>
        </w:tc>
      </w:tr>
      <w:tr w:rsidR="0045648B" w:rsidRPr="00731E3B" w:rsidTr="00731E3B">
        <w:trPr>
          <w:trHeight w:val="1102"/>
        </w:trPr>
        <w:tc>
          <w:tcPr>
            <w:tcW w:w="220" w:type="pct"/>
            <w:vAlign w:val="center"/>
          </w:tcPr>
          <w:p w:rsidR="0045648B" w:rsidRPr="00731E3B" w:rsidRDefault="0045648B" w:rsidP="00456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3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43" w:type="pct"/>
            <w:vAlign w:val="center"/>
          </w:tcPr>
          <w:p w:rsidR="0045648B" w:rsidRPr="00731E3B" w:rsidRDefault="0045648B" w:rsidP="00456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3B">
              <w:rPr>
                <w:rFonts w:ascii="Times New Roman" w:hAnsi="Times New Roman" w:cs="Times New Roman"/>
                <w:sz w:val="20"/>
                <w:szCs w:val="20"/>
              </w:rPr>
              <w:t>Нежилые помещения поз. 23 первого этажа, поз. 19 второго этажа, поз. 5-6, 7а, 7-9, 9а, 9б, 9в, 10-11, 11а, 12-14, 14а, 14б, 15, 15а, 16, 22-23 третьего этажа, поз. 1-2, 2а, 3-16, 16а, 16б, 17, 17а, 18-19 четвертого этажа в здании «Учебный корпус» ПУ№7</w:t>
            </w:r>
          </w:p>
        </w:tc>
        <w:tc>
          <w:tcPr>
            <w:tcW w:w="2237" w:type="pct"/>
            <w:vAlign w:val="center"/>
          </w:tcPr>
          <w:p w:rsidR="0045648B" w:rsidRPr="00731E3B" w:rsidRDefault="0045648B" w:rsidP="00456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E3B">
              <w:rPr>
                <w:rFonts w:ascii="Times New Roman" w:hAnsi="Times New Roman" w:cs="Times New Roman"/>
                <w:sz w:val="20"/>
                <w:szCs w:val="20"/>
              </w:rPr>
              <w:t>Камчатский край, г. Елизово, ул. Беринга, д. 9</w:t>
            </w:r>
          </w:p>
        </w:tc>
      </w:tr>
    </w:tbl>
    <w:p w:rsidR="0036697E" w:rsidRDefault="0036697E" w:rsidP="0036697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6520B" w:rsidRDefault="0045648B" w:rsidP="0036697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3518">
        <w:rPr>
          <w:rFonts w:ascii="Times New Roman" w:hAnsi="Times New Roman" w:cs="Times New Roman"/>
          <w:sz w:val="28"/>
          <w:szCs w:val="28"/>
        </w:rPr>
        <w:t xml:space="preserve">В рамках государственного контракта от 11.07.2016 № 02М/16 </w:t>
      </w:r>
      <w:proofErr w:type="gramStart"/>
      <w:r w:rsidRPr="006D3518">
        <w:rPr>
          <w:rFonts w:ascii="Times New Roman" w:hAnsi="Times New Roman" w:cs="Times New Roman"/>
          <w:sz w:val="28"/>
          <w:szCs w:val="28"/>
        </w:rPr>
        <w:t>изготовлены акты обследования и сняты</w:t>
      </w:r>
      <w:proofErr w:type="gramEnd"/>
      <w:r w:rsidRPr="006D3518">
        <w:rPr>
          <w:rFonts w:ascii="Times New Roman" w:hAnsi="Times New Roman" w:cs="Times New Roman"/>
          <w:sz w:val="28"/>
          <w:szCs w:val="28"/>
        </w:rPr>
        <w:t xml:space="preserve"> с кадастрового учета квартиры, распложенные адресам: </w:t>
      </w:r>
    </w:p>
    <w:p w:rsidR="00C6520B" w:rsidRDefault="00C6520B" w:rsidP="0036697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5648B" w:rsidRPr="006D3518">
        <w:rPr>
          <w:rFonts w:ascii="Times New Roman" w:hAnsi="Times New Roman" w:cs="Times New Roman"/>
          <w:sz w:val="28"/>
          <w:szCs w:val="28"/>
        </w:rPr>
        <w:t xml:space="preserve">Камчатский край, </w:t>
      </w:r>
      <w:proofErr w:type="spellStart"/>
      <w:r w:rsidR="0045648B" w:rsidRPr="006D3518">
        <w:rPr>
          <w:rFonts w:ascii="Times New Roman" w:hAnsi="Times New Roman" w:cs="Times New Roman"/>
          <w:sz w:val="28"/>
          <w:szCs w:val="28"/>
        </w:rPr>
        <w:t>Елизовский</w:t>
      </w:r>
      <w:proofErr w:type="spellEnd"/>
      <w:r w:rsidR="0045648B" w:rsidRPr="006D3518">
        <w:rPr>
          <w:rFonts w:ascii="Times New Roman" w:hAnsi="Times New Roman" w:cs="Times New Roman"/>
          <w:sz w:val="28"/>
          <w:szCs w:val="28"/>
        </w:rPr>
        <w:t xml:space="preserve"> р-н, г. Елизово, ул. Свердлова, д. 32, кв. 4; </w:t>
      </w:r>
      <w:proofErr w:type="gramEnd"/>
    </w:p>
    <w:p w:rsidR="0036697E" w:rsidRDefault="00C6520B" w:rsidP="0036697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45648B" w:rsidRPr="006D3518">
        <w:rPr>
          <w:rFonts w:ascii="Times New Roman" w:hAnsi="Times New Roman" w:cs="Times New Roman"/>
          <w:sz w:val="28"/>
          <w:szCs w:val="28"/>
        </w:rPr>
        <w:t xml:space="preserve">Камчатский край, г. Петропавловск-Камчатский, ул. Кутузова, д. 3а, кв. 2; </w:t>
      </w:r>
    </w:p>
    <w:p w:rsidR="0045648B" w:rsidRPr="006D3518" w:rsidRDefault="00C6520B" w:rsidP="0036697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5648B" w:rsidRPr="006D3518">
        <w:rPr>
          <w:rFonts w:ascii="Times New Roman" w:hAnsi="Times New Roman" w:cs="Times New Roman"/>
          <w:sz w:val="28"/>
          <w:szCs w:val="28"/>
        </w:rPr>
        <w:t xml:space="preserve">Камчатский край, г. Петропавловск-Камчатский, ул. </w:t>
      </w:r>
      <w:proofErr w:type="gramStart"/>
      <w:r w:rsidR="0045648B" w:rsidRPr="006D3518">
        <w:rPr>
          <w:rFonts w:ascii="Times New Roman" w:hAnsi="Times New Roman" w:cs="Times New Roman"/>
          <w:sz w:val="28"/>
          <w:szCs w:val="28"/>
        </w:rPr>
        <w:t>Океанская</w:t>
      </w:r>
      <w:proofErr w:type="gramEnd"/>
      <w:r w:rsidR="0045648B" w:rsidRPr="006D3518">
        <w:rPr>
          <w:rFonts w:ascii="Times New Roman" w:hAnsi="Times New Roman" w:cs="Times New Roman"/>
          <w:sz w:val="28"/>
          <w:szCs w:val="28"/>
        </w:rPr>
        <w:t>, д. 38, кв. 2.</w:t>
      </w:r>
    </w:p>
    <w:p w:rsidR="0036697E" w:rsidRDefault="000755F8" w:rsidP="0036697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725A6">
        <w:rPr>
          <w:rFonts w:ascii="Times New Roman" w:hAnsi="Times New Roman" w:cs="Times New Roman"/>
          <w:sz w:val="28"/>
          <w:szCs w:val="28"/>
          <w:u w:val="single"/>
        </w:rPr>
        <w:t xml:space="preserve">1.1.2. Организация проведения работ </w:t>
      </w:r>
      <w:r w:rsidR="008C34FA">
        <w:rPr>
          <w:rFonts w:ascii="Times New Roman" w:hAnsi="Times New Roman" w:cs="Times New Roman"/>
          <w:sz w:val="28"/>
          <w:szCs w:val="28"/>
          <w:u w:val="single"/>
        </w:rPr>
        <w:t xml:space="preserve">по </w:t>
      </w:r>
      <w:r w:rsidRPr="007725A6">
        <w:rPr>
          <w:rFonts w:ascii="Times New Roman" w:hAnsi="Times New Roman" w:cs="Times New Roman"/>
          <w:sz w:val="28"/>
          <w:szCs w:val="28"/>
          <w:u w:val="single"/>
        </w:rPr>
        <w:t xml:space="preserve">оценке имущества. </w:t>
      </w:r>
    </w:p>
    <w:p w:rsidR="003B14EF" w:rsidRPr="00D52212" w:rsidRDefault="003B14EF" w:rsidP="0036697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эффективного использования краевого имущества</w:t>
      </w:r>
      <w:r w:rsidR="0036697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697E">
        <w:rPr>
          <w:rFonts w:ascii="Times New Roman" w:hAnsi="Times New Roman" w:cs="Times New Roman"/>
          <w:sz w:val="28"/>
          <w:szCs w:val="28"/>
        </w:rPr>
        <w:t>оптимизации</w:t>
      </w:r>
      <w:r w:rsidR="0036697E" w:rsidRPr="0036697E">
        <w:rPr>
          <w:rFonts w:ascii="Times New Roman" w:hAnsi="Times New Roman" w:cs="Times New Roman"/>
          <w:sz w:val="28"/>
          <w:szCs w:val="28"/>
        </w:rPr>
        <w:t xml:space="preserve"> его состава и структуры</w:t>
      </w:r>
      <w:r w:rsidR="0036697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увеличения дохода в краевой бюджет</w:t>
      </w:r>
      <w:r w:rsidR="0036697E">
        <w:rPr>
          <w:rFonts w:ascii="Times New Roman" w:hAnsi="Times New Roman" w:cs="Times New Roman"/>
          <w:sz w:val="28"/>
          <w:szCs w:val="28"/>
        </w:rPr>
        <w:t>,</w:t>
      </w:r>
      <w:r w:rsidR="0036697E" w:rsidRPr="0036697E">
        <w:rPr>
          <w:sz w:val="28"/>
          <w:szCs w:val="28"/>
        </w:rPr>
        <w:t xml:space="preserve"> </w:t>
      </w:r>
      <w:r w:rsidR="0036697E" w:rsidRPr="0036697E">
        <w:rPr>
          <w:rFonts w:ascii="Times New Roman" w:hAnsi="Times New Roman" w:cs="Times New Roman"/>
          <w:sz w:val="28"/>
          <w:szCs w:val="28"/>
        </w:rPr>
        <w:t>актуализации результатов государственной кадастровой оценки</w:t>
      </w:r>
      <w:r w:rsidR="003669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Министерством проводятся </w:t>
      </w:r>
      <w:r w:rsidRPr="00D52212">
        <w:rPr>
          <w:rFonts w:ascii="Times New Roman" w:hAnsi="Times New Roman" w:cs="Times New Roman"/>
          <w:sz w:val="28"/>
          <w:szCs w:val="28"/>
        </w:rPr>
        <w:t>работ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52212">
        <w:rPr>
          <w:rFonts w:ascii="Times New Roman" w:hAnsi="Times New Roman" w:cs="Times New Roman"/>
          <w:sz w:val="28"/>
          <w:szCs w:val="28"/>
        </w:rPr>
        <w:t xml:space="preserve"> по оценке имущества.</w:t>
      </w:r>
    </w:p>
    <w:p w:rsidR="009D2A45" w:rsidRDefault="00CF2E4E" w:rsidP="009D2A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целью приватизации имущества, находящегося в государственной собственности Камчатского края,</w:t>
      </w:r>
      <w:r w:rsidR="0042028B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заключены и исполнены</w:t>
      </w:r>
      <w:proofErr w:type="gramEnd"/>
      <w:r>
        <w:rPr>
          <w:rFonts w:ascii="Times New Roman" w:hAnsi="Times New Roman"/>
          <w:sz w:val="28"/>
          <w:szCs w:val="28"/>
        </w:rPr>
        <w:t xml:space="preserve"> 4 государственных контракта </w:t>
      </w:r>
      <w:r w:rsidR="0042028B">
        <w:rPr>
          <w:rFonts w:ascii="Times New Roman" w:hAnsi="Times New Roman"/>
          <w:sz w:val="28"/>
          <w:szCs w:val="28"/>
        </w:rPr>
        <w:t>на общую сумму 314</w:t>
      </w:r>
      <w:r>
        <w:rPr>
          <w:rFonts w:ascii="Times New Roman" w:hAnsi="Times New Roman"/>
          <w:sz w:val="28"/>
          <w:szCs w:val="28"/>
        </w:rPr>
        <w:t>,</w:t>
      </w:r>
      <w:r w:rsidR="0042028B">
        <w:rPr>
          <w:rFonts w:ascii="Times New Roman" w:hAnsi="Times New Roman"/>
          <w:sz w:val="28"/>
          <w:szCs w:val="28"/>
        </w:rPr>
        <w:t xml:space="preserve">30 </w:t>
      </w:r>
      <w:r>
        <w:rPr>
          <w:rFonts w:ascii="Times New Roman" w:hAnsi="Times New Roman"/>
          <w:sz w:val="28"/>
          <w:szCs w:val="28"/>
        </w:rPr>
        <w:t xml:space="preserve">тыс. </w:t>
      </w:r>
      <w:r w:rsidR="0042028B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, проведена оценка имущества</w:t>
      </w:r>
      <w:r w:rsidR="0042028B">
        <w:rPr>
          <w:rFonts w:ascii="Times New Roman" w:hAnsi="Times New Roman"/>
          <w:sz w:val="28"/>
          <w:szCs w:val="28"/>
        </w:rPr>
        <w:t>:</w:t>
      </w:r>
    </w:p>
    <w:p w:rsidR="009D2A45" w:rsidRDefault="0042028B" w:rsidP="009D2A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3420F">
        <w:rPr>
          <w:rFonts w:ascii="Times New Roman" w:hAnsi="Times New Roman"/>
          <w:sz w:val="28"/>
          <w:szCs w:val="28"/>
        </w:rPr>
        <w:t xml:space="preserve">пакета акций АО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 w:rsidRPr="0093420F">
        <w:rPr>
          <w:rFonts w:ascii="Times New Roman" w:hAnsi="Times New Roman"/>
          <w:sz w:val="28"/>
          <w:szCs w:val="28"/>
        </w:rPr>
        <w:t>Камчатгазпром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="00CF2E4E">
        <w:rPr>
          <w:rFonts w:ascii="Times New Roman" w:hAnsi="Times New Roman"/>
          <w:sz w:val="28"/>
          <w:szCs w:val="28"/>
        </w:rPr>
        <w:t xml:space="preserve"> (</w:t>
      </w:r>
      <w:r w:rsidRPr="0093420F">
        <w:rPr>
          <w:rFonts w:ascii="Times New Roman" w:hAnsi="Times New Roman"/>
          <w:sz w:val="28"/>
          <w:szCs w:val="28"/>
        </w:rPr>
        <w:t>по государственному контракту от 05.05.2016 №06</w:t>
      </w:r>
      <w:r w:rsidR="00CF2E4E" w:rsidRPr="00CF2E4E">
        <w:rPr>
          <w:rFonts w:ascii="Times New Roman" w:hAnsi="Times New Roman"/>
          <w:sz w:val="28"/>
          <w:szCs w:val="28"/>
        </w:rPr>
        <w:t xml:space="preserve"> </w:t>
      </w:r>
      <w:r w:rsidR="00CF2E4E">
        <w:rPr>
          <w:rFonts w:ascii="Times New Roman" w:hAnsi="Times New Roman"/>
          <w:sz w:val="28"/>
          <w:szCs w:val="28"/>
        </w:rPr>
        <w:t xml:space="preserve">- </w:t>
      </w:r>
      <w:r w:rsidR="00CF2E4E" w:rsidRPr="0093420F">
        <w:rPr>
          <w:rFonts w:ascii="Times New Roman" w:hAnsi="Times New Roman"/>
          <w:sz w:val="28"/>
          <w:szCs w:val="28"/>
        </w:rPr>
        <w:t xml:space="preserve"> 55</w:t>
      </w:r>
      <w:r w:rsidR="00CF2E4E">
        <w:rPr>
          <w:rFonts w:ascii="Times New Roman" w:hAnsi="Times New Roman"/>
          <w:sz w:val="28"/>
          <w:szCs w:val="28"/>
        </w:rPr>
        <w:t>,</w:t>
      </w:r>
      <w:r w:rsidR="00CF2E4E" w:rsidRPr="0093420F">
        <w:rPr>
          <w:rFonts w:ascii="Times New Roman" w:hAnsi="Times New Roman"/>
          <w:sz w:val="28"/>
          <w:szCs w:val="28"/>
        </w:rPr>
        <w:t>00</w:t>
      </w:r>
      <w:r w:rsidR="00CF2E4E">
        <w:rPr>
          <w:rFonts w:ascii="Times New Roman" w:hAnsi="Times New Roman"/>
          <w:sz w:val="28"/>
          <w:szCs w:val="28"/>
        </w:rPr>
        <w:t xml:space="preserve"> тыс.</w:t>
      </w:r>
      <w:r w:rsidR="00CF2E4E" w:rsidRPr="0093420F">
        <w:rPr>
          <w:rFonts w:ascii="Times New Roman" w:hAnsi="Times New Roman"/>
          <w:sz w:val="28"/>
          <w:szCs w:val="28"/>
        </w:rPr>
        <w:t xml:space="preserve"> рублей</w:t>
      </w:r>
      <w:r w:rsidR="00CF2E4E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  <w:r w:rsidRPr="0093420F">
        <w:rPr>
          <w:rFonts w:ascii="Times New Roman" w:hAnsi="Times New Roman"/>
          <w:sz w:val="28"/>
          <w:szCs w:val="28"/>
        </w:rPr>
        <w:t xml:space="preserve">  </w:t>
      </w:r>
    </w:p>
    <w:p w:rsidR="009D2A45" w:rsidRDefault="0042028B" w:rsidP="009D2A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3420F">
        <w:rPr>
          <w:rFonts w:ascii="Times New Roman" w:hAnsi="Times New Roman"/>
          <w:sz w:val="28"/>
          <w:szCs w:val="28"/>
        </w:rPr>
        <w:t xml:space="preserve">имущества АО </w:t>
      </w:r>
      <w:r>
        <w:rPr>
          <w:rFonts w:ascii="Times New Roman" w:hAnsi="Times New Roman"/>
          <w:sz w:val="28"/>
          <w:szCs w:val="28"/>
        </w:rPr>
        <w:t>«</w:t>
      </w:r>
      <w:r w:rsidRPr="0093420F">
        <w:rPr>
          <w:rFonts w:ascii="Times New Roman" w:hAnsi="Times New Roman"/>
          <w:sz w:val="28"/>
          <w:szCs w:val="28"/>
        </w:rPr>
        <w:t>Камчатская мельница</w:t>
      </w:r>
      <w:r>
        <w:rPr>
          <w:rFonts w:ascii="Times New Roman" w:hAnsi="Times New Roman"/>
          <w:sz w:val="28"/>
          <w:szCs w:val="28"/>
        </w:rPr>
        <w:t>»</w:t>
      </w:r>
      <w:r w:rsidR="00CF2E4E">
        <w:rPr>
          <w:rFonts w:ascii="Times New Roman" w:hAnsi="Times New Roman"/>
          <w:sz w:val="28"/>
          <w:szCs w:val="28"/>
        </w:rPr>
        <w:t xml:space="preserve"> (</w:t>
      </w:r>
      <w:r w:rsidR="00CF2E4E" w:rsidRPr="0093420F">
        <w:rPr>
          <w:rFonts w:ascii="Times New Roman" w:hAnsi="Times New Roman"/>
          <w:sz w:val="28"/>
          <w:szCs w:val="28"/>
        </w:rPr>
        <w:t>по гос</w:t>
      </w:r>
      <w:r w:rsidR="00CF2E4E">
        <w:rPr>
          <w:rFonts w:ascii="Times New Roman" w:hAnsi="Times New Roman"/>
          <w:sz w:val="28"/>
          <w:szCs w:val="28"/>
        </w:rPr>
        <w:t xml:space="preserve">ударственному </w:t>
      </w:r>
      <w:r w:rsidR="00CF2E4E" w:rsidRPr="0093420F">
        <w:rPr>
          <w:rFonts w:ascii="Times New Roman" w:hAnsi="Times New Roman"/>
          <w:sz w:val="28"/>
          <w:szCs w:val="28"/>
        </w:rPr>
        <w:t>контракту № 01М/16 от 13 июля 2016г.</w:t>
      </w:r>
      <w:r w:rsidR="00CF2E4E">
        <w:rPr>
          <w:rFonts w:ascii="Times New Roman" w:hAnsi="Times New Roman"/>
          <w:sz w:val="28"/>
          <w:szCs w:val="28"/>
        </w:rPr>
        <w:t xml:space="preserve"> –</w:t>
      </w:r>
      <w:r w:rsidRPr="0093420F">
        <w:rPr>
          <w:rFonts w:ascii="Times New Roman" w:hAnsi="Times New Roman"/>
          <w:sz w:val="28"/>
          <w:szCs w:val="28"/>
        </w:rPr>
        <w:t xml:space="preserve"> 69</w:t>
      </w:r>
      <w:r w:rsidR="00CF2E4E">
        <w:rPr>
          <w:rFonts w:ascii="Times New Roman" w:hAnsi="Times New Roman"/>
          <w:sz w:val="28"/>
          <w:szCs w:val="28"/>
        </w:rPr>
        <w:t>,</w:t>
      </w:r>
      <w:r w:rsidRPr="0093420F">
        <w:rPr>
          <w:rFonts w:ascii="Times New Roman" w:hAnsi="Times New Roman"/>
          <w:sz w:val="28"/>
          <w:szCs w:val="28"/>
        </w:rPr>
        <w:t>30 рублей</w:t>
      </w:r>
      <w:r w:rsidR="00CF2E4E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  <w:r w:rsidRPr="0093420F">
        <w:rPr>
          <w:rFonts w:ascii="Times New Roman" w:hAnsi="Times New Roman"/>
          <w:sz w:val="28"/>
          <w:szCs w:val="28"/>
        </w:rPr>
        <w:t xml:space="preserve"> </w:t>
      </w:r>
    </w:p>
    <w:p w:rsidR="009D2A45" w:rsidRDefault="0042028B" w:rsidP="009D2A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пакета акций АО </w:t>
      </w:r>
      <w:r w:rsidRPr="0093420F">
        <w:rPr>
          <w:rFonts w:ascii="Times New Roman" w:hAnsi="Times New Roman"/>
          <w:sz w:val="28"/>
          <w:szCs w:val="28"/>
        </w:rPr>
        <w:t>«</w:t>
      </w:r>
      <w:proofErr w:type="spellStart"/>
      <w:r w:rsidRPr="0093420F">
        <w:rPr>
          <w:rFonts w:ascii="Times New Roman" w:hAnsi="Times New Roman"/>
          <w:sz w:val="28"/>
          <w:szCs w:val="28"/>
        </w:rPr>
        <w:t>Зверозавод</w:t>
      </w:r>
      <w:proofErr w:type="spellEnd"/>
      <w:r w:rsidRPr="0093420F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93420F">
        <w:rPr>
          <w:rFonts w:ascii="Times New Roman" w:hAnsi="Times New Roman"/>
          <w:sz w:val="28"/>
          <w:szCs w:val="28"/>
        </w:rPr>
        <w:t>Авачинский</w:t>
      </w:r>
      <w:proofErr w:type="spellEnd"/>
      <w:r w:rsidRPr="0093420F">
        <w:rPr>
          <w:rFonts w:ascii="Times New Roman" w:hAnsi="Times New Roman"/>
          <w:sz w:val="28"/>
          <w:szCs w:val="28"/>
        </w:rPr>
        <w:t xml:space="preserve">» </w:t>
      </w:r>
      <w:r w:rsidR="00CF2E4E">
        <w:rPr>
          <w:rFonts w:ascii="Times New Roman" w:hAnsi="Times New Roman"/>
          <w:sz w:val="28"/>
          <w:szCs w:val="28"/>
        </w:rPr>
        <w:t xml:space="preserve"> (по г</w:t>
      </w:r>
      <w:r w:rsidR="00CF2E4E" w:rsidRPr="0093420F">
        <w:rPr>
          <w:rFonts w:ascii="Times New Roman" w:hAnsi="Times New Roman"/>
          <w:sz w:val="28"/>
          <w:szCs w:val="28"/>
        </w:rPr>
        <w:t>ос</w:t>
      </w:r>
      <w:r w:rsidR="00CF2E4E">
        <w:rPr>
          <w:rFonts w:ascii="Times New Roman" w:hAnsi="Times New Roman"/>
          <w:sz w:val="28"/>
          <w:szCs w:val="28"/>
        </w:rPr>
        <w:t xml:space="preserve">ударственному </w:t>
      </w:r>
      <w:r w:rsidR="00CF2E4E" w:rsidRPr="0093420F">
        <w:rPr>
          <w:rFonts w:ascii="Times New Roman" w:hAnsi="Times New Roman"/>
          <w:sz w:val="28"/>
          <w:szCs w:val="28"/>
        </w:rPr>
        <w:t>контракт</w:t>
      </w:r>
      <w:r w:rsidR="00CF2E4E">
        <w:rPr>
          <w:rFonts w:ascii="Times New Roman" w:hAnsi="Times New Roman"/>
          <w:sz w:val="28"/>
          <w:szCs w:val="28"/>
        </w:rPr>
        <w:t>у</w:t>
      </w:r>
      <w:r w:rsidR="00CF2E4E" w:rsidRPr="0093420F">
        <w:rPr>
          <w:rFonts w:ascii="Times New Roman" w:hAnsi="Times New Roman"/>
          <w:sz w:val="28"/>
          <w:szCs w:val="28"/>
        </w:rPr>
        <w:t xml:space="preserve"> №32М/16 </w:t>
      </w:r>
      <w:r w:rsidR="00CF2E4E" w:rsidRPr="00636089">
        <w:rPr>
          <w:rFonts w:ascii="Times New Roman" w:hAnsi="Times New Roman"/>
          <w:sz w:val="28"/>
          <w:szCs w:val="28"/>
        </w:rPr>
        <w:t>от</w:t>
      </w:r>
      <w:r w:rsidR="00CF2E4E">
        <w:rPr>
          <w:rFonts w:ascii="Times New Roman" w:hAnsi="Times New Roman"/>
          <w:sz w:val="28"/>
          <w:szCs w:val="28"/>
        </w:rPr>
        <w:t xml:space="preserve"> 16.12.2016 – </w:t>
      </w:r>
      <w:r w:rsidRPr="0093420F">
        <w:rPr>
          <w:rFonts w:ascii="Times New Roman" w:hAnsi="Times New Roman"/>
          <w:sz w:val="28"/>
          <w:szCs w:val="28"/>
        </w:rPr>
        <w:t>95</w:t>
      </w:r>
      <w:r w:rsidR="00CF2E4E">
        <w:rPr>
          <w:rFonts w:ascii="Times New Roman" w:hAnsi="Times New Roman"/>
          <w:sz w:val="28"/>
          <w:szCs w:val="28"/>
        </w:rPr>
        <w:t>,</w:t>
      </w:r>
      <w:r w:rsidRPr="0093420F">
        <w:rPr>
          <w:rFonts w:ascii="Times New Roman" w:hAnsi="Times New Roman"/>
          <w:sz w:val="28"/>
          <w:szCs w:val="28"/>
        </w:rPr>
        <w:t>00 руб</w:t>
      </w:r>
      <w:r>
        <w:rPr>
          <w:rFonts w:ascii="Times New Roman" w:hAnsi="Times New Roman"/>
          <w:sz w:val="28"/>
          <w:szCs w:val="28"/>
        </w:rPr>
        <w:t>лей</w:t>
      </w:r>
      <w:r w:rsidR="00CF2E4E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42028B" w:rsidRPr="0093420F" w:rsidRDefault="0042028B" w:rsidP="009D2A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пакета а</w:t>
      </w:r>
      <w:r w:rsidRPr="0093420F">
        <w:rPr>
          <w:rFonts w:ascii="Times New Roman" w:hAnsi="Times New Roman"/>
          <w:sz w:val="28"/>
          <w:szCs w:val="28"/>
        </w:rPr>
        <w:t xml:space="preserve">кций </w:t>
      </w:r>
      <w:r>
        <w:rPr>
          <w:rFonts w:ascii="Times New Roman" w:hAnsi="Times New Roman"/>
          <w:sz w:val="28"/>
          <w:szCs w:val="28"/>
        </w:rPr>
        <w:t>АО «</w:t>
      </w:r>
      <w:r w:rsidRPr="0093420F">
        <w:rPr>
          <w:rFonts w:ascii="Times New Roman" w:hAnsi="Times New Roman"/>
          <w:sz w:val="28"/>
          <w:szCs w:val="28"/>
        </w:rPr>
        <w:t>Международный аэропорт Петропавловск-Камчатский (Елизово)»</w:t>
      </w:r>
      <w:r w:rsidR="00CF2E4E">
        <w:rPr>
          <w:rFonts w:ascii="Times New Roman" w:hAnsi="Times New Roman"/>
          <w:sz w:val="28"/>
          <w:szCs w:val="28"/>
        </w:rPr>
        <w:t xml:space="preserve"> (по </w:t>
      </w:r>
      <w:r w:rsidR="00CF2E4E" w:rsidRPr="0093420F">
        <w:rPr>
          <w:rFonts w:ascii="Times New Roman" w:hAnsi="Times New Roman"/>
          <w:sz w:val="28"/>
          <w:szCs w:val="28"/>
        </w:rPr>
        <w:t>гос</w:t>
      </w:r>
      <w:r w:rsidR="00CF2E4E">
        <w:rPr>
          <w:rFonts w:ascii="Times New Roman" w:hAnsi="Times New Roman"/>
          <w:sz w:val="28"/>
          <w:szCs w:val="28"/>
        </w:rPr>
        <w:t xml:space="preserve">ударственному </w:t>
      </w:r>
      <w:r w:rsidR="00CF2E4E" w:rsidRPr="0093420F">
        <w:rPr>
          <w:rFonts w:ascii="Times New Roman" w:hAnsi="Times New Roman"/>
          <w:sz w:val="28"/>
          <w:szCs w:val="28"/>
        </w:rPr>
        <w:t>контракт</w:t>
      </w:r>
      <w:r w:rsidR="00CF2E4E">
        <w:rPr>
          <w:rFonts w:ascii="Times New Roman" w:hAnsi="Times New Roman"/>
          <w:sz w:val="28"/>
          <w:szCs w:val="28"/>
        </w:rPr>
        <w:t>у</w:t>
      </w:r>
      <w:r w:rsidR="00CF2E4E" w:rsidRPr="0093420F">
        <w:rPr>
          <w:rFonts w:ascii="Times New Roman" w:hAnsi="Times New Roman"/>
          <w:sz w:val="28"/>
          <w:szCs w:val="28"/>
        </w:rPr>
        <w:t xml:space="preserve"> №23М/</w:t>
      </w:r>
      <w:r w:rsidR="00CF2E4E" w:rsidRPr="00636089">
        <w:rPr>
          <w:rFonts w:ascii="Times New Roman" w:hAnsi="Times New Roman"/>
          <w:sz w:val="28"/>
          <w:szCs w:val="28"/>
        </w:rPr>
        <w:t>16 от</w:t>
      </w:r>
      <w:r w:rsidR="00CF2E4E">
        <w:rPr>
          <w:rFonts w:ascii="Times New Roman" w:hAnsi="Times New Roman"/>
          <w:sz w:val="28"/>
          <w:szCs w:val="28"/>
        </w:rPr>
        <w:t xml:space="preserve"> 24.11.2016 - </w:t>
      </w:r>
      <w:r w:rsidRPr="0093420F">
        <w:rPr>
          <w:rFonts w:ascii="Times New Roman" w:hAnsi="Times New Roman"/>
          <w:sz w:val="28"/>
          <w:szCs w:val="28"/>
        </w:rPr>
        <w:t xml:space="preserve">95,0 </w:t>
      </w:r>
      <w:r w:rsidR="00CF2E4E">
        <w:rPr>
          <w:rFonts w:ascii="Times New Roman" w:hAnsi="Times New Roman"/>
          <w:sz w:val="28"/>
          <w:szCs w:val="28"/>
        </w:rPr>
        <w:t xml:space="preserve">тыс. </w:t>
      </w:r>
      <w:r w:rsidRPr="0093420F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лей</w:t>
      </w:r>
      <w:r w:rsidR="00CF2E4E">
        <w:rPr>
          <w:rFonts w:ascii="Times New Roman" w:hAnsi="Times New Roman"/>
          <w:sz w:val="28"/>
          <w:szCs w:val="28"/>
        </w:rPr>
        <w:t>)</w:t>
      </w:r>
      <w:r w:rsidRPr="00636089">
        <w:rPr>
          <w:rFonts w:ascii="Times New Roman" w:hAnsi="Times New Roman"/>
          <w:sz w:val="28"/>
          <w:szCs w:val="28"/>
        </w:rPr>
        <w:t>.</w:t>
      </w:r>
    </w:p>
    <w:p w:rsidR="00A13465" w:rsidRPr="007725A6" w:rsidRDefault="00A13465" w:rsidP="000755F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25A6">
        <w:rPr>
          <w:rFonts w:ascii="Times New Roman" w:hAnsi="Times New Roman" w:cs="Times New Roman"/>
          <w:i/>
          <w:sz w:val="28"/>
          <w:szCs w:val="28"/>
        </w:rPr>
        <w:t>Контрольное событие программы 1.1.1: приняты результаты оценки рыночной стоимости государственного имущества Камчатского края для определения размера арендной платы за пользование краевым имуществом</w:t>
      </w:r>
      <w:r w:rsidR="009D2A45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9D2A45">
        <w:rPr>
          <w:rFonts w:ascii="Times New Roman" w:hAnsi="Times New Roman" w:cs="Times New Roman"/>
          <w:sz w:val="28"/>
          <w:szCs w:val="28"/>
        </w:rPr>
        <w:t>срок исполнения 31.08.2016 года</w:t>
      </w:r>
      <w:r w:rsidRPr="007725A6">
        <w:rPr>
          <w:rFonts w:ascii="Times New Roman" w:hAnsi="Times New Roman" w:cs="Times New Roman"/>
          <w:i/>
          <w:sz w:val="28"/>
          <w:szCs w:val="28"/>
        </w:rPr>
        <w:t>.</w:t>
      </w:r>
    </w:p>
    <w:p w:rsidR="00270992" w:rsidRPr="00270992" w:rsidRDefault="00270992" w:rsidP="0027099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9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Проведена оценка рыночной стоимости (начальной цены) годового размера арендной платы по договорам аренды объекта недвижимого имущества, находящегося в государственной собственности Камчатского края (оплачена сумма 20,0 тыс. рублей по государственному контракту от 05.05.2016 № 07).</w:t>
      </w:r>
    </w:p>
    <w:p w:rsidR="009D2A45" w:rsidRPr="009D2A45" w:rsidRDefault="009D2A45" w:rsidP="00FE793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A45">
        <w:rPr>
          <w:rFonts w:ascii="Times New Roman" w:hAnsi="Times New Roman" w:cs="Times New Roman"/>
          <w:sz w:val="28"/>
          <w:szCs w:val="28"/>
        </w:rPr>
        <w:t>Результаты рыночной оценки имущества приняты в  июне  2016 года.</w:t>
      </w:r>
    </w:p>
    <w:p w:rsidR="00A13465" w:rsidRPr="009D2A45" w:rsidRDefault="00A13465" w:rsidP="00FE793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5A6">
        <w:rPr>
          <w:rFonts w:ascii="Times New Roman" w:hAnsi="Times New Roman" w:cs="Times New Roman"/>
          <w:i/>
          <w:sz w:val="28"/>
          <w:szCs w:val="28"/>
        </w:rPr>
        <w:t>Контрольное событие программы 1.1.2: внесены изменения в договоры аренды  имущества Камчатского края в части размера арендной платы</w:t>
      </w:r>
      <w:r w:rsidR="009D2A45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9D2A45" w:rsidRPr="009D2A45">
        <w:rPr>
          <w:rFonts w:ascii="Times New Roman" w:hAnsi="Times New Roman" w:cs="Times New Roman"/>
          <w:sz w:val="28"/>
          <w:szCs w:val="28"/>
        </w:rPr>
        <w:t>срок исполнения 31.12.2016 года</w:t>
      </w:r>
      <w:r w:rsidRPr="009D2A45">
        <w:rPr>
          <w:rFonts w:ascii="Times New Roman" w:hAnsi="Times New Roman" w:cs="Times New Roman"/>
          <w:sz w:val="28"/>
          <w:szCs w:val="28"/>
        </w:rPr>
        <w:t>.</w:t>
      </w:r>
    </w:p>
    <w:p w:rsidR="00A13465" w:rsidRPr="009D2A45" w:rsidRDefault="009D2A45" w:rsidP="00FE793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D2A45">
        <w:rPr>
          <w:rFonts w:ascii="Times New Roman" w:hAnsi="Times New Roman" w:cs="Times New Roman"/>
          <w:sz w:val="28"/>
          <w:szCs w:val="28"/>
        </w:rPr>
        <w:t>Размер арендной платы на основании рыноч</w:t>
      </w:r>
      <w:r>
        <w:rPr>
          <w:rFonts w:ascii="Times New Roman" w:hAnsi="Times New Roman" w:cs="Times New Roman"/>
          <w:sz w:val="28"/>
          <w:szCs w:val="28"/>
        </w:rPr>
        <w:t>ной оценки имущества установлен.</w:t>
      </w:r>
      <w:r w:rsidRPr="009D2A45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A13465" w:rsidRPr="007725A6" w:rsidRDefault="00A13465" w:rsidP="00FE793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25A6">
        <w:rPr>
          <w:rFonts w:ascii="Times New Roman" w:hAnsi="Times New Roman" w:cs="Times New Roman"/>
          <w:i/>
          <w:sz w:val="28"/>
          <w:szCs w:val="28"/>
        </w:rPr>
        <w:t>Контрольное событие 1.1.9: приняты результаты оценки рыночной стоимости имущества, находящегося в государственной собственности Камчатского края, для принятия решения о приватизации</w:t>
      </w:r>
      <w:r w:rsidR="00924375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924375">
        <w:rPr>
          <w:rFonts w:ascii="Times New Roman" w:hAnsi="Times New Roman" w:cs="Times New Roman"/>
          <w:sz w:val="28"/>
          <w:szCs w:val="28"/>
        </w:rPr>
        <w:t>срок исполнения 31.01.2016 года.</w:t>
      </w:r>
    </w:p>
    <w:p w:rsidR="00A13465" w:rsidRPr="0042028B" w:rsidRDefault="0042028B" w:rsidP="00FE793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Событие исполнено на месяц раньше запланированного срока (в декабре 2015 года)</w:t>
      </w:r>
      <w:r w:rsidRPr="0042028B">
        <w:rPr>
          <w:rFonts w:ascii="Times New Roman" w:hAnsi="Times New Roman"/>
          <w:sz w:val="28"/>
          <w:szCs w:val="28"/>
        </w:rPr>
        <w:t>.</w:t>
      </w:r>
    </w:p>
    <w:p w:rsidR="00A13465" w:rsidRPr="007725A6" w:rsidRDefault="00A13465" w:rsidP="00FE793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25A6">
        <w:rPr>
          <w:rFonts w:ascii="Times New Roman" w:hAnsi="Times New Roman" w:cs="Times New Roman"/>
          <w:i/>
          <w:sz w:val="28"/>
          <w:szCs w:val="28"/>
        </w:rPr>
        <w:t>Контрольное событие 1.1.10: принято решение о приватизации имущества, находящегося в государственной собственности Камчатского края</w:t>
      </w:r>
      <w:r w:rsidR="009D2A45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9D2A45">
        <w:rPr>
          <w:rFonts w:ascii="Times New Roman" w:hAnsi="Times New Roman" w:cs="Times New Roman"/>
          <w:sz w:val="28"/>
          <w:szCs w:val="28"/>
        </w:rPr>
        <w:t>срок исполнения 29.02.2016 года</w:t>
      </w:r>
      <w:r w:rsidR="007725A6">
        <w:rPr>
          <w:rFonts w:ascii="Times New Roman" w:hAnsi="Times New Roman" w:cs="Times New Roman"/>
          <w:i/>
          <w:sz w:val="28"/>
          <w:szCs w:val="28"/>
        </w:rPr>
        <w:t>.</w:t>
      </w:r>
    </w:p>
    <w:p w:rsidR="0042028B" w:rsidRPr="005C6E67" w:rsidRDefault="0042028B" w:rsidP="004202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10EC">
        <w:rPr>
          <w:rFonts w:ascii="Times New Roman" w:hAnsi="Times New Roman"/>
          <w:sz w:val="28"/>
          <w:szCs w:val="28"/>
        </w:rPr>
        <w:lastRenderedPageBreak/>
        <w:t>Согласн</w:t>
      </w:r>
      <w:r>
        <w:rPr>
          <w:rFonts w:ascii="Times New Roman" w:hAnsi="Times New Roman"/>
          <w:sz w:val="28"/>
          <w:szCs w:val="28"/>
        </w:rPr>
        <w:t>о</w:t>
      </w:r>
      <w:r w:rsidRPr="001810EC">
        <w:rPr>
          <w:rFonts w:ascii="Times New Roman" w:hAnsi="Times New Roman"/>
          <w:sz w:val="28"/>
          <w:szCs w:val="28"/>
        </w:rPr>
        <w:t xml:space="preserve"> распоряжению Министерства от 15.03.2016 № 83-р принято решение о</w:t>
      </w:r>
      <w:r>
        <w:rPr>
          <w:rFonts w:ascii="Times New Roman" w:hAnsi="Times New Roman"/>
          <w:sz w:val="28"/>
          <w:szCs w:val="28"/>
        </w:rPr>
        <w:t>б условиях</w:t>
      </w:r>
      <w:r w:rsidRPr="001810EC">
        <w:rPr>
          <w:rFonts w:ascii="Times New Roman" w:hAnsi="Times New Roman"/>
          <w:sz w:val="28"/>
          <w:szCs w:val="28"/>
        </w:rPr>
        <w:t xml:space="preserve"> приватизации </w:t>
      </w:r>
      <w:proofErr w:type="spellStart"/>
      <w:r w:rsidRPr="001810EC">
        <w:rPr>
          <w:rFonts w:ascii="Times New Roman" w:hAnsi="Times New Roman"/>
          <w:sz w:val="28"/>
          <w:szCs w:val="28"/>
        </w:rPr>
        <w:t>Карагинской</w:t>
      </w:r>
      <w:proofErr w:type="spellEnd"/>
      <w:r w:rsidRPr="001810EC">
        <w:rPr>
          <w:rFonts w:ascii="Times New Roman" w:hAnsi="Times New Roman"/>
          <w:sz w:val="28"/>
          <w:szCs w:val="28"/>
        </w:rPr>
        <w:t xml:space="preserve"> типографии и земельного участка, распоряжению от 29.03.2016 № 102-р принято решение о</w:t>
      </w:r>
      <w:r>
        <w:rPr>
          <w:rFonts w:ascii="Times New Roman" w:hAnsi="Times New Roman"/>
          <w:sz w:val="28"/>
          <w:szCs w:val="28"/>
        </w:rPr>
        <w:t>б условиях</w:t>
      </w:r>
      <w:r w:rsidRPr="001810EC">
        <w:rPr>
          <w:rFonts w:ascii="Times New Roman" w:hAnsi="Times New Roman"/>
          <w:sz w:val="28"/>
          <w:szCs w:val="28"/>
        </w:rPr>
        <w:t xml:space="preserve"> приватизации пожарного депо и земельного участка. </w:t>
      </w:r>
      <w:r w:rsidRPr="005C6E67">
        <w:rPr>
          <w:rFonts w:ascii="Times New Roman" w:hAnsi="Times New Roman"/>
          <w:sz w:val="28"/>
          <w:szCs w:val="28"/>
        </w:rPr>
        <w:t>Невыполнение события по плану - в феврале 2016 года связано с техническими проблемами размещения информации о предстоящем аукционе на сайте в связи с изменением порядка представления информации.</w:t>
      </w:r>
    </w:p>
    <w:p w:rsidR="00A13465" w:rsidRPr="007725A6" w:rsidRDefault="00A13465" w:rsidP="00FE793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25A6">
        <w:rPr>
          <w:rFonts w:ascii="Times New Roman" w:hAnsi="Times New Roman" w:cs="Times New Roman"/>
          <w:i/>
          <w:sz w:val="28"/>
          <w:szCs w:val="28"/>
        </w:rPr>
        <w:t>Контрольное событие программы 1.1.3: принято распоряжение Министерства  имущественных и земельных отношений Камчатского края о проведении государственной кадастровой оценки земель сельскохозяйственного назначения Камчатского края</w:t>
      </w:r>
      <w:r w:rsidR="005C6E67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5C6E67">
        <w:rPr>
          <w:rFonts w:ascii="Times New Roman" w:hAnsi="Times New Roman" w:cs="Times New Roman"/>
          <w:sz w:val="28"/>
          <w:szCs w:val="28"/>
        </w:rPr>
        <w:t>срок исполнения 31.03.2016 года</w:t>
      </w:r>
      <w:r w:rsidRPr="007725A6">
        <w:rPr>
          <w:rFonts w:ascii="Times New Roman" w:hAnsi="Times New Roman" w:cs="Times New Roman"/>
          <w:i/>
          <w:sz w:val="28"/>
          <w:szCs w:val="28"/>
        </w:rPr>
        <w:t>.</w:t>
      </w:r>
    </w:p>
    <w:p w:rsidR="005C6E67" w:rsidRPr="005C6E67" w:rsidRDefault="005C6E67" w:rsidP="00FE793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E67">
        <w:rPr>
          <w:rFonts w:ascii="Times New Roman" w:hAnsi="Times New Roman" w:cs="Times New Roman"/>
          <w:sz w:val="28"/>
          <w:szCs w:val="28"/>
        </w:rPr>
        <w:t>Принято распоряжение Министерства имущественных и земельных отношений Камчатского края 26.01.2016 года № 10-р.</w:t>
      </w:r>
    </w:p>
    <w:p w:rsidR="00A13465" w:rsidRPr="007725A6" w:rsidRDefault="00A13465" w:rsidP="00FE793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25A6">
        <w:rPr>
          <w:rFonts w:ascii="Times New Roman" w:hAnsi="Times New Roman" w:cs="Times New Roman"/>
          <w:i/>
          <w:sz w:val="28"/>
          <w:szCs w:val="28"/>
        </w:rPr>
        <w:t>Контрольное событие программы 1.1.4: заключен государственный контракт на право проведения работ  по государственной кадастровой оценке земель сельскохозяйственного назначения Камчатского края</w:t>
      </w:r>
      <w:r w:rsidR="005C6E67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5C6E67">
        <w:rPr>
          <w:rFonts w:ascii="Times New Roman" w:hAnsi="Times New Roman" w:cs="Times New Roman"/>
          <w:sz w:val="28"/>
          <w:szCs w:val="28"/>
        </w:rPr>
        <w:t>срок исполнения 30.06.2016 года</w:t>
      </w:r>
      <w:r w:rsidRPr="007725A6">
        <w:rPr>
          <w:rFonts w:ascii="Times New Roman" w:hAnsi="Times New Roman" w:cs="Times New Roman"/>
          <w:i/>
          <w:sz w:val="28"/>
          <w:szCs w:val="28"/>
        </w:rPr>
        <w:t>.</w:t>
      </w:r>
    </w:p>
    <w:p w:rsidR="00A13465" w:rsidRPr="005C6E67" w:rsidRDefault="005C6E67" w:rsidP="00FE793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5C6E67">
        <w:rPr>
          <w:rFonts w:ascii="Times New Roman" w:hAnsi="Times New Roman" w:cs="Times New Roman"/>
          <w:sz w:val="28"/>
          <w:szCs w:val="28"/>
        </w:rPr>
        <w:t xml:space="preserve">осударственный контракт № 14/16 на оказание услуг по государственной кадастровой оценке земельных участков в составе земель сельскохозяйственного назначения на территории Камчатского края заключен 31.05.2016 г. </w:t>
      </w:r>
    </w:p>
    <w:p w:rsidR="00CB7349" w:rsidRPr="007725A6" w:rsidRDefault="00A13465" w:rsidP="00CB734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25A6">
        <w:rPr>
          <w:rFonts w:ascii="Times New Roman" w:hAnsi="Times New Roman" w:cs="Times New Roman"/>
          <w:i/>
          <w:sz w:val="28"/>
          <w:szCs w:val="28"/>
        </w:rPr>
        <w:t xml:space="preserve">Контрольное событие программы 1.1.5: </w:t>
      </w:r>
      <w:proofErr w:type="gramStart"/>
      <w:r w:rsidRPr="007725A6">
        <w:rPr>
          <w:rFonts w:ascii="Times New Roman" w:hAnsi="Times New Roman" w:cs="Times New Roman"/>
          <w:i/>
          <w:sz w:val="28"/>
          <w:szCs w:val="28"/>
        </w:rPr>
        <w:t>приняты работы в соответствии с государственным контрактом и утверждены</w:t>
      </w:r>
      <w:proofErr w:type="gramEnd"/>
      <w:r w:rsidRPr="007725A6">
        <w:rPr>
          <w:rFonts w:ascii="Times New Roman" w:hAnsi="Times New Roman" w:cs="Times New Roman"/>
          <w:i/>
          <w:sz w:val="28"/>
          <w:szCs w:val="28"/>
        </w:rPr>
        <w:t xml:space="preserve"> результаты определения кадастровой стоимости земель сельскохозяйственного назначения Камчатского края</w:t>
      </w:r>
      <w:r w:rsidR="005C6E67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5C6E67" w:rsidRPr="005C6E67">
        <w:rPr>
          <w:rFonts w:ascii="Times New Roman" w:hAnsi="Times New Roman" w:cs="Times New Roman"/>
          <w:sz w:val="28"/>
          <w:szCs w:val="28"/>
        </w:rPr>
        <w:t>срок исполнения 30.11.2016 года</w:t>
      </w:r>
      <w:r w:rsidRPr="005C6E67">
        <w:rPr>
          <w:rFonts w:ascii="Times New Roman" w:hAnsi="Times New Roman" w:cs="Times New Roman"/>
          <w:sz w:val="28"/>
          <w:szCs w:val="28"/>
        </w:rPr>
        <w:t>.</w:t>
      </w:r>
    </w:p>
    <w:p w:rsidR="00CB7349" w:rsidRPr="00BB6DDA" w:rsidRDefault="00CB7349" w:rsidP="00CB734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Работы выполнены в полном объеме в сроки, установленные государственным контрактом от 31.05.2016 № 14/16</w:t>
      </w:r>
      <w:r w:rsidR="003E67AB">
        <w:rPr>
          <w:rFonts w:ascii="Times New Roman" w:hAnsi="Times New Roman" w:cs="Times New Roman"/>
          <w:sz w:val="28"/>
          <w:szCs w:val="28"/>
        </w:rPr>
        <w:t xml:space="preserve"> на сумму </w:t>
      </w:r>
      <w:r>
        <w:rPr>
          <w:rFonts w:ascii="Times New Roman" w:hAnsi="Times New Roman" w:cs="Times New Roman"/>
          <w:sz w:val="28"/>
          <w:szCs w:val="28"/>
        </w:rPr>
        <w:t>1999,0 тыс. руб.</w:t>
      </w:r>
      <w:r w:rsidR="005C6E67" w:rsidRPr="005C6E67">
        <w:t xml:space="preserve"> </w:t>
      </w:r>
      <w:r w:rsidR="005C6E67" w:rsidRPr="005C6E67">
        <w:rPr>
          <w:rFonts w:ascii="Times New Roman" w:hAnsi="Times New Roman" w:cs="Times New Roman"/>
          <w:sz w:val="28"/>
          <w:szCs w:val="28"/>
        </w:rPr>
        <w:t>Результаты определения кадастровой стоимости земель сельскохозяйственного назначения Камчатского края утверждены приказом Министерства имущественных и земельных отношений Камчатского края № 153 от 11.11.2016.</w:t>
      </w:r>
    </w:p>
    <w:p w:rsidR="00A13465" w:rsidRPr="007725A6" w:rsidRDefault="00A13465" w:rsidP="00FE793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25A6">
        <w:rPr>
          <w:rFonts w:ascii="Times New Roman" w:hAnsi="Times New Roman" w:cs="Times New Roman"/>
          <w:i/>
          <w:sz w:val="28"/>
          <w:szCs w:val="28"/>
        </w:rPr>
        <w:t xml:space="preserve">Контрольное событие программы 1.1.6: переданы в ФГБУ «Федеральная кадастровая палата </w:t>
      </w:r>
      <w:proofErr w:type="spellStart"/>
      <w:r w:rsidRPr="007725A6">
        <w:rPr>
          <w:rFonts w:ascii="Times New Roman" w:hAnsi="Times New Roman" w:cs="Times New Roman"/>
          <w:i/>
          <w:sz w:val="28"/>
          <w:szCs w:val="28"/>
        </w:rPr>
        <w:t>Росреестра</w:t>
      </w:r>
      <w:proofErr w:type="spellEnd"/>
      <w:r w:rsidRPr="007725A6">
        <w:rPr>
          <w:rFonts w:ascii="Times New Roman" w:hAnsi="Times New Roman" w:cs="Times New Roman"/>
          <w:i/>
          <w:sz w:val="28"/>
          <w:szCs w:val="28"/>
        </w:rPr>
        <w:t xml:space="preserve"> по Камчатскому краю» материалы для внесения результатов работ по государственной кадастровой оценке земель сельскохозяйственного назначения Камчатского края (актуализированных сведений о кадастровой оценке) в государственный кадастр недвижимости</w:t>
      </w:r>
      <w:r w:rsidR="00B95F9C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924375">
        <w:rPr>
          <w:rFonts w:ascii="Times New Roman" w:hAnsi="Times New Roman" w:cs="Times New Roman"/>
          <w:sz w:val="28"/>
          <w:szCs w:val="28"/>
        </w:rPr>
        <w:t xml:space="preserve">срок </w:t>
      </w:r>
      <w:r w:rsidR="00B95F9C">
        <w:rPr>
          <w:rFonts w:ascii="Times New Roman" w:hAnsi="Times New Roman" w:cs="Times New Roman"/>
          <w:sz w:val="28"/>
          <w:szCs w:val="28"/>
        </w:rPr>
        <w:t>31.12.2016 года</w:t>
      </w:r>
      <w:r w:rsidR="007725A6">
        <w:rPr>
          <w:rFonts w:ascii="Times New Roman" w:hAnsi="Times New Roman" w:cs="Times New Roman"/>
          <w:i/>
          <w:sz w:val="28"/>
          <w:szCs w:val="28"/>
        </w:rPr>
        <w:t>.</w:t>
      </w:r>
    </w:p>
    <w:p w:rsidR="00B95F9C" w:rsidRPr="00B95F9C" w:rsidRDefault="009640A6" w:rsidP="00FE793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E67">
        <w:rPr>
          <w:rFonts w:ascii="Times New Roman" w:hAnsi="Times New Roman" w:cs="Times New Roman"/>
          <w:sz w:val="28"/>
          <w:szCs w:val="28"/>
        </w:rPr>
        <w:t xml:space="preserve">Результаты определения кадастровой стоимости земель сельскохозяйственного назначения Камчатского края </w:t>
      </w:r>
      <w:r w:rsidRPr="009640A6">
        <w:rPr>
          <w:rFonts w:ascii="Times New Roman" w:hAnsi="Times New Roman" w:cs="Times New Roman"/>
          <w:sz w:val="28"/>
          <w:szCs w:val="28"/>
        </w:rPr>
        <w:t xml:space="preserve">ФГБУ «Федеральная кадастровая палата </w:t>
      </w:r>
      <w:proofErr w:type="spellStart"/>
      <w:r w:rsidRPr="009640A6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9640A6">
        <w:rPr>
          <w:rFonts w:ascii="Times New Roman" w:hAnsi="Times New Roman" w:cs="Times New Roman"/>
          <w:sz w:val="28"/>
          <w:szCs w:val="28"/>
        </w:rPr>
        <w:t xml:space="preserve"> по Камчатскому краю»</w:t>
      </w:r>
      <w:r w:rsidRPr="007725A6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переданы</w:t>
      </w:r>
      <w:r w:rsidR="00924375">
        <w:rPr>
          <w:rFonts w:ascii="Times New Roman" w:hAnsi="Times New Roman" w:cs="Times New Roman"/>
          <w:sz w:val="28"/>
          <w:szCs w:val="28"/>
        </w:rPr>
        <w:t xml:space="preserve"> в срок.</w:t>
      </w:r>
    </w:p>
    <w:p w:rsidR="000755F8" w:rsidRPr="00802A11" w:rsidRDefault="000755F8" w:rsidP="00FE793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02A11">
        <w:rPr>
          <w:rFonts w:ascii="Times New Roman" w:hAnsi="Times New Roman" w:cs="Times New Roman"/>
          <w:sz w:val="28"/>
          <w:szCs w:val="28"/>
          <w:u w:val="single"/>
        </w:rPr>
        <w:t>1.1.3. Организация проведения аудиторских проверок государственных унитарных предприятий Камчатского края и хозяйственных обществ с участием Камчатского края независимым аудитором.</w:t>
      </w:r>
    </w:p>
    <w:p w:rsidR="0042028B" w:rsidRDefault="0042028B" w:rsidP="0042028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Задачи по усилению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сохранностью и использованию по </w:t>
      </w:r>
      <w:r>
        <w:rPr>
          <w:rFonts w:ascii="Times New Roman" w:hAnsi="Times New Roman"/>
          <w:sz w:val="28"/>
          <w:szCs w:val="28"/>
        </w:rPr>
        <w:lastRenderedPageBreak/>
        <w:t xml:space="preserve">назначению краевого имущества решались за счет </w:t>
      </w:r>
      <w:r w:rsidRPr="00EB24B0">
        <w:rPr>
          <w:rFonts w:ascii="Times New Roman" w:hAnsi="Times New Roman"/>
          <w:sz w:val="28"/>
          <w:szCs w:val="28"/>
        </w:rPr>
        <w:t>проведения аудиторских</w:t>
      </w:r>
      <w:r>
        <w:rPr>
          <w:rFonts w:ascii="Times New Roman" w:hAnsi="Times New Roman"/>
          <w:sz w:val="28"/>
          <w:szCs w:val="28"/>
        </w:rPr>
        <w:t xml:space="preserve"> проверок.</w:t>
      </w:r>
      <w:r w:rsidRPr="00EB24B0">
        <w:rPr>
          <w:rFonts w:ascii="Times New Roman" w:hAnsi="Times New Roman"/>
          <w:sz w:val="28"/>
          <w:szCs w:val="28"/>
        </w:rPr>
        <w:t xml:space="preserve"> </w:t>
      </w:r>
    </w:p>
    <w:p w:rsidR="0042028B" w:rsidRPr="00802A11" w:rsidRDefault="0042028B" w:rsidP="0042028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02A11">
        <w:rPr>
          <w:rFonts w:ascii="Times New Roman" w:hAnsi="Times New Roman"/>
          <w:i/>
          <w:sz w:val="28"/>
          <w:szCs w:val="28"/>
        </w:rPr>
        <w:t>Контрольное событие 1.1.8: приняты результаты аудиторской проверки бухгалтерской (финансовой) отчетности   государственных унитарных предприятий Камчатского края и хозяйственных обществ с участием Камчатского края</w:t>
      </w:r>
      <w:r w:rsidR="009640A6">
        <w:rPr>
          <w:rFonts w:ascii="Times New Roman" w:hAnsi="Times New Roman"/>
          <w:i/>
          <w:sz w:val="28"/>
          <w:szCs w:val="28"/>
        </w:rPr>
        <w:t xml:space="preserve">, </w:t>
      </w:r>
      <w:r w:rsidR="009640A6">
        <w:rPr>
          <w:rFonts w:ascii="Times New Roman" w:hAnsi="Times New Roman"/>
          <w:sz w:val="28"/>
          <w:szCs w:val="28"/>
        </w:rPr>
        <w:t>срок исполнения 30.09.2016 года</w:t>
      </w:r>
      <w:r w:rsidRPr="00802A11">
        <w:rPr>
          <w:rFonts w:ascii="Times New Roman" w:hAnsi="Times New Roman"/>
          <w:i/>
          <w:sz w:val="28"/>
          <w:szCs w:val="28"/>
        </w:rPr>
        <w:t>.</w:t>
      </w:r>
    </w:p>
    <w:p w:rsidR="0042028B" w:rsidRPr="00BD7687" w:rsidRDefault="0042028B" w:rsidP="0042028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указанного мероприятия п</w:t>
      </w:r>
      <w:r w:rsidRPr="008E209C">
        <w:rPr>
          <w:rFonts w:ascii="Times New Roman" w:hAnsi="Times New Roman"/>
          <w:sz w:val="28"/>
          <w:szCs w:val="28"/>
        </w:rPr>
        <w:t>роведен инициативный тематический аудит показателей финансово-хозяйственной деятельности, отраженных в финансовой (бухгалтерской) отчетности ГУП КК «</w:t>
      </w:r>
      <w:proofErr w:type="spellStart"/>
      <w:r w:rsidRPr="008E209C">
        <w:rPr>
          <w:rFonts w:ascii="Times New Roman" w:hAnsi="Times New Roman"/>
          <w:sz w:val="28"/>
          <w:szCs w:val="28"/>
        </w:rPr>
        <w:t>Камчатскгражданпроект</w:t>
      </w:r>
      <w:proofErr w:type="spellEnd"/>
      <w:r w:rsidRPr="008E209C">
        <w:rPr>
          <w:rFonts w:ascii="Times New Roman" w:hAnsi="Times New Roman"/>
          <w:sz w:val="28"/>
          <w:szCs w:val="28"/>
        </w:rPr>
        <w:t>» за 2013, 2014 годы (контракт № 19М/16 от 27.10.2016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E20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оплачена </w:t>
      </w:r>
      <w:r w:rsidRPr="008E209C">
        <w:rPr>
          <w:rFonts w:ascii="Times New Roman" w:hAnsi="Times New Roman"/>
          <w:sz w:val="28"/>
          <w:szCs w:val="28"/>
        </w:rPr>
        <w:t>сумма 99</w:t>
      </w:r>
      <w:r w:rsidR="00A37A14">
        <w:rPr>
          <w:rFonts w:ascii="Times New Roman" w:hAnsi="Times New Roman"/>
          <w:sz w:val="28"/>
          <w:szCs w:val="28"/>
        </w:rPr>
        <w:t>,0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209C">
        <w:rPr>
          <w:rFonts w:ascii="Times New Roman" w:hAnsi="Times New Roman"/>
          <w:sz w:val="28"/>
          <w:szCs w:val="28"/>
        </w:rPr>
        <w:t>рублей).</w:t>
      </w:r>
    </w:p>
    <w:p w:rsidR="0042028B" w:rsidRPr="00EB24B0" w:rsidRDefault="0042028B" w:rsidP="0042028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09C">
        <w:rPr>
          <w:rFonts w:ascii="Times New Roman" w:hAnsi="Times New Roman"/>
          <w:sz w:val="28"/>
          <w:szCs w:val="28"/>
        </w:rPr>
        <w:t xml:space="preserve">В декабре 2016 года проведена аудиторская проверка финансовой (бухгалтерской) отчетности ООО «Камчатский край – Единая Камчатка» за 2015 год (контракт №27М/16 от 24.11.2016, </w:t>
      </w:r>
      <w:r>
        <w:rPr>
          <w:rFonts w:ascii="Times New Roman" w:hAnsi="Times New Roman"/>
          <w:sz w:val="28"/>
          <w:szCs w:val="28"/>
        </w:rPr>
        <w:t xml:space="preserve">оплачена </w:t>
      </w:r>
      <w:r w:rsidRPr="008E209C">
        <w:rPr>
          <w:rFonts w:ascii="Times New Roman" w:hAnsi="Times New Roman"/>
          <w:sz w:val="28"/>
          <w:szCs w:val="28"/>
        </w:rPr>
        <w:t>сумма 99</w:t>
      </w:r>
      <w:r w:rsidR="00A37A1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0</w:t>
      </w:r>
      <w:r w:rsidR="00A37A14">
        <w:rPr>
          <w:rFonts w:ascii="Times New Roman" w:hAnsi="Times New Roman"/>
          <w:sz w:val="28"/>
          <w:szCs w:val="28"/>
        </w:rPr>
        <w:t xml:space="preserve">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209C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лей</w:t>
      </w:r>
      <w:r w:rsidRPr="008E209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. </w:t>
      </w:r>
      <w:r w:rsidRPr="00EB24B0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процессе проверок выявленные нарушения были устранены.  </w:t>
      </w:r>
    </w:p>
    <w:p w:rsidR="00AB725C" w:rsidRDefault="0042028B" w:rsidP="00AB725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Завершение контрольного события позже запланированного срока связано с заменой объекта закупки, а также необходимостью разработки нового технического задания для проведения тематического аудита.</w:t>
      </w:r>
    </w:p>
    <w:p w:rsidR="00C355CF" w:rsidRPr="00802A11" w:rsidRDefault="00C355CF" w:rsidP="00AB725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02A11">
        <w:rPr>
          <w:rFonts w:ascii="Times New Roman" w:hAnsi="Times New Roman" w:cs="Times New Roman"/>
          <w:sz w:val="28"/>
          <w:szCs w:val="28"/>
          <w:u w:val="single"/>
        </w:rPr>
        <w:t>1.1.</w:t>
      </w:r>
      <w:r w:rsidR="0042028B" w:rsidRPr="00802A11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0B771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02A11">
        <w:rPr>
          <w:rFonts w:ascii="Times New Roman" w:hAnsi="Times New Roman" w:cs="Times New Roman"/>
          <w:sz w:val="28"/>
          <w:szCs w:val="28"/>
          <w:u w:val="single"/>
        </w:rPr>
        <w:t> </w:t>
      </w:r>
      <w:r w:rsidR="00A37A14" w:rsidRPr="00A37A14">
        <w:rPr>
          <w:rFonts w:ascii="Times New Roman" w:hAnsi="Times New Roman" w:cs="Times New Roman"/>
          <w:sz w:val="28"/>
          <w:szCs w:val="28"/>
          <w:u w:val="single"/>
        </w:rPr>
        <w:t xml:space="preserve">Приобретение в </w:t>
      </w:r>
      <w:proofErr w:type="spellStart"/>
      <w:proofErr w:type="gramStart"/>
      <w:r w:rsidR="00A37A14" w:rsidRPr="00A37A14">
        <w:rPr>
          <w:rFonts w:ascii="Times New Roman" w:hAnsi="Times New Roman" w:cs="Times New Roman"/>
          <w:sz w:val="28"/>
          <w:szCs w:val="28"/>
          <w:u w:val="single"/>
        </w:rPr>
        <w:t>гос</w:t>
      </w:r>
      <w:proofErr w:type="spellEnd"/>
      <w:r w:rsidR="00A37A14" w:rsidRPr="00A37A14">
        <w:rPr>
          <w:rFonts w:ascii="Times New Roman" w:hAnsi="Times New Roman" w:cs="Times New Roman"/>
          <w:sz w:val="28"/>
          <w:szCs w:val="28"/>
          <w:u w:val="single"/>
        </w:rPr>
        <w:t xml:space="preserve"> собственность</w:t>
      </w:r>
      <w:proofErr w:type="gramEnd"/>
      <w:r w:rsidR="00A37A14" w:rsidRPr="00A37A14">
        <w:rPr>
          <w:rFonts w:ascii="Times New Roman" w:hAnsi="Times New Roman" w:cs="Times New Roman"/>
          <w:sz w:val="28"/>
          <w:szCs w:val="28"/>
          <w:u w:val="single"/>
        </w:rPr>
        <w:t xml:space="preserve"> Камчатского края долей в уставном капитале ООО Дальневосточный центр оздоровления  "Жемчужина Камчатки".</w:t>
      </w:r>
    </w:p>
    <w:p w:rsidR="0042028B" w:rsidRDefault="0042028B" w:rsidP="004202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Pr="0037731D">
        <w:rPr>
          <w:rFonts w:ascii="Times New Roman" w:hAnsi="Times New Roman"/>
          <w:sz w:val="28"/>
          <w:szCs w:val="28"/>
        </w:rPr>
        <w:t>распоряжени</w:t>
      </w:r>
      <w:r>
        <w:rPr>
          <w:rFonts w:ascii="Times New Roman" w:hAnsi="Times New Roman"/>
          <w:sz w:val="28"/>
          <w:szCs w:val="28"/>
        </w:rPr>
        <w:t xml:space="preserve">ями </w:t>
      </w:r>
      <w:r w:rsidRPr="0037731D">
        <w:rPr>
          <w:rFonts w:ascii="Times New Roman" w:hAnsi="Times New Roman"/>
          <w:sz w:val="28"/>
          <w:szCs w:val="28"/>
        </w:rPr>
        <w:t>Правительства Камчатского края от 29.03.</w:t>
      </w:r>
      <w:r>
        <w:rPr>
          <w:rFonts w:ascii="Times New Roman" w:hAnsi="Times New Roman"/>
          <w:sz w:val="28"/>
          <w:szCs w:val="28"/>
        </w:rPr>
        <w:t xml:space="preserve">2016 </w:t>
      </w:r>
      <w:r w:rsidRPr="00605774">
        <w:rPr>
          <w:rFonts w:ascii="Times New Roman" w:hAnsi="Times New Roman"/>
          <w:sz w:val="28"/>
          <w:szCs w:val="28"/>
        </w:rPr>
        <w:t>№</w:t>
      </w:r>
      <w:r w:rsidR="00A37A14">
        <w:rPr>
          <w:rFonts w:ascii="Times New Roman" w:hAnsi="Times New Roman"/>
          <w:sz w:val="28"/>
          <w:szCs w:val="28"/>
        </w:rPr>
        <w:t xml:space="preserve"> </w:t>
      </w:r>
      <w:r w:rsidRPr="00605774">
        <w:rPr>
          <w:rFonts w:ascii="Times New Roman" w:hAnsi="Times New Roman"/>
          <w:sz w:val="28"/>
          <w:szCs w:val="28"/>
        </w:rPr>
        <w:t>164-РП</w:t>
      </w:r>
      <w:r w:rsidRPr="0037731D">
        <w:rPr>
          <w:rFonts w:ascii="Times New Roman" w:hAnsi="Times New Roman"/>
          <w:sz w:val="28"/>
          <w:szCs w:val="28"/>
        </w:rPr>
        <w:t xml:space="preserve">,  </w:t>
      </w:r>
      <w:r>
        <w:rPr>
          <w:rFonts w:ascii="Times New Roman" w:hAnsi="Times New Roman"/>
          <w:sz w:val="28"/>
          <w:szCs w:val="28"/>
        </w:rPr>
        <w:t xml:space="preserve">от </w:t>
      </w:r>
      <w:r w:rsidRPr="0037731D">
        <w:rPr>
          <w:rFonts w:ascii="Times New Roman" w:hAnsi="Times New Roman"/>
          <w:sz w:val="28"/>
          <w:szCs w:val="28"/>
        </w:rPr>
        <w:t>23.12.2016 №</w:t>
      </w:r>
      <w:r w:rsidR="00A37A14">
        <w:rPr>
          <w:rFonts w:ascii="Times New Roman" w:hAnsi="Times New Roman"/>
          <w:sz w:val="28"/>
          <w:szCs w:val="28"/>
        </w:rPr>
        <w:t xml:space="preserve"> </w:t>
      </w:r>
      <w:r w:rsidRPr="0037731D">
        <w:rPr>
          <w:rFonts w:ascii="Times New Roman" w:hAnsi="Times New Roman"/>
          <w:sz w:val="28"/>
          <w:szCs w:val="28"/>
        </w:rPr>
        <w:t>644-РП</w:t>
      </w:r>
      <w:r>
        <w:rPr>
          <w:rFonts w:ascii="Times New Roman" w:hAnsi="Times New Roman"/>
          <w:sz w:val="28"/>
          <w:szCs w:val="28"/>
        </w:rPr>
        <w:t xml:space="preserve">, и согласно </w:t>
      </w:r>
      <w:r w:rsidRPr="0037731D">
        <w:rPr>
          <w:rFonts w:ascii="Times New Roman" w:hAnsi="Times New Roman"/>
          <w:sz w:val="28"/>
          <w:szCs w:val="28"/>
        </w:rPr>
        <w:t xml:space="preserve"> договор</w:t>
      </w:r>
      <w:r>
        <w:rPr>
          <w:rFonts w:ascii="Times New Roman" w:hAnsi="Times New Roman"/>
          <w:sz w:val="28"/>
          <w:szCs w:val="28"/>
        </w:rPr>
        <w:t xml:space="preserve">ам купли-продажи от  </w:t>
      </w:r>
      <w:r w:rsidRPr="0037731D">
        <w:rPr>
          <w:rFonts w:ascii="Times New Roman" w:hAnsi="Times New Roman"/>
          <w:sz w:val="28"/>
          <w:szCs w:val="28"/>
        </w:rPr>
        <w:t>01.04.</w:t>
      </w:r>
      <w:r>
        <w:rPr>
          <w:rFonts w:ascii="Times New Roman" w:hAnsi="Times New Roman"/>
          <w:sz w:val="28"/>
          <w:szCs w:val="28"/>
        </w:rPr>
        <w:t>20</w:t>
      </w:r>
      <w:r w:rsidRPr="0037731D">
        <w:rPr>
          <w:rFonts w:ascii="Times New Roman" w:hAnsi="Times New Roman"/>
          <w:sz w:val="28"/>
          <w:szCs w:val="28"/>
        </w:rPr>
        <w:t>16 № 41АА 0461822</w:t>
      </w:r>
      <w:r>
        <w:rPr>
          <w:rFonts w:ascii="Times New Roman" w:hAnsi="Times New Roman"/>
          <w:sz w:val="28"/>
          <w:szCs w:val="28"/>
        </w:rPr>
        <w:t xml:space="preserve">, </w:t>
      </w:r>
      <w:r w:rsidRPr="0037731D">
        <w:rPr>
          <w:rFonts w:ascii="Times New Roman" w:hAnsi="Times New Roman"/>
          <w:sz w:val="28"/>
          <w:szCs w:val="28"/>
        </w:rPr>
        <w:t xml:space="preserve">от 26.12.2016 №41АА 0495734 </w:t>
      </w:r>
      <w:r>
        <w:rPr>
          <w:rFonts w:ascii="Times New Roman" w:hAnsi="Times New Roman"/>
          <w:sz w:val="28"/>
          <w:szCs w:val="28"/>
        </w:rPr>
        <w:t>п</w:t>
      </w:r>
      <w:r w:rsidRPr="0037731D">
        <w:rPr>
          <w:rFonts w:ascii="Times New Roman" w:hAnsi="Times New Roman"/>
          <w:sz w:val="28"/>
          <w:szCs w:val="28"/>
        </w:rPr>
        <w:t>риобретен</w:t>
      </w:r>
      <w:r>
        <w:rPr>
          <w:rFonts w:ascii="Times New Roman" w:hAnsi="Times New Roman"/>
          <w:sz w:val="28"/>
          <w:szCs w:val="28"/>
        </w:rPr>
        <w:t xml:space="preserve">ы </w:t>
      </w:r>
      <w:r w:rsidRPr="0037731D">
        <w:rPr>
          <w:rFonts w:ascii="Times New Roman" w:hAnsi="Times New Roman"/>
          <w:sz w:val="28"/>
          <w:szCs w:val="28"/>
        </w:rPr>
        <w:t>дол</w:t>
      </w:r>
      <w:r>
        <w:rPr>
          <w:rFonts w:ascii="Times New Roman" w:hAnsi="Times New Roman"/>
          <w:sz w:val="28"/>
          <w:szCs w:val="28"/>
        </w:rPr>
        <w:t xml:space="preserve">и в уставном капитале </w:t>
      </w:r>
      <w:r w:rsidRPr="000755F8">
        <w:rPr>
          <w:rFonts w:ascii="Times New Roman" w:hAnsi="Times New Roman"/>
          <w:sz w:val="28"/>
          <w:szCs w:val="28"/>
        </w:rPr>
        <w:t>ООО "Дальневосточный центр оздоровления и медико-социальной реабилитации детей с ограниченными возможностями «Жемчужина Камчатки»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37731D">
        <w:rPr>
          <w:rFonts w:ascii="Times New Roman" w:hAnsi="Times New Roman"/>
          <w:sz w:val="28"/>
          <w:szCs w:val="28"/>
        </w:rPr>
        <w:t>в размере 4,9% за 16,0 млн.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7731D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лей и 5,3% за 19</w:t>
      </w:r>
      <w:r w:rsidRPr="0037731D">
        <w:rPr>
          <w:rFonts w:ascii="Times New Roman" w:hAnsi="Times New Roman"/>
          <w:sz w:val="28"/>
          <w:szCs w:val="28"/>
        </w:rPr>
        <w:t>,0 млн.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7731D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 xml:space="preserve">лей. </w:t>
      </w:r>
      <w:proofErr w:type="gramEnd"/>
    </w:p>
    <w:p w:rsidR="00AB725C" w:rsidRDefault="0042028B" w:rsidP="00AB725C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Результатом исполнения мероприятия является увеличение доли Камчатского края до 99</w:t>
      </w:r>
      <w:r w:rsidRPr="0078331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6</w:t>
      </w:r>
      <w:r w:rsidRPr="00783312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 и у</w:t>
      </w:r>
      <w:r w:rsidRPr="00763521">
        <w:rPr>
          <w:rFonts w:ascii="Times New Roman" w:hAnsi="Times New Roman"/>
          <w:sz w:val="28"/>
          <w:szCs w:val="28"/>
        </w:rPr>
        <w:t xml:space="preserve">силение </w:t>
      </w:r>
      <w:r>
        <w:rPr>
          <w:rFonts w:ascii="Times New Roman" w:hAnsi="Times New Roman"/>
          <w:sz w:val="28"/>
          <w:szCs w:val="28"/>
        </w:rPr>
        <w:t xml:space="preserve">влияния на органы управления и </w:t>
      </w:r>
      <w:r w:rsidRPr="00763521">
        <w:rPr>
          <w:rFonts w:ascii="Times New Roman" w:hAnsi="Times New Roman"/>
          <w:sz w:val="28"/>
          <w:szCs w:val="28"/>
        </w:rPr>
        <w:t>контроля</w:t>
      </w:r>
      <w:r>
        <w:rPr>
          <w:rFonts w:ascii="Times New Roman" w:hAnsi="Times New Roman"/>
          <w:sz w:val="28"/>
          <w:szCs w:val="28"/>
        </w:rPr>
        <w:t xml:space="preserve"> общества.</w:t>
      </w:r>
    </w:p>
    <w:p w:rsidR="0042028B" w:rsidRPr="00802A11" w:rsidRDefault="00245C06" w:rsidP="00AB725C">
      <w:pPr>
        <w:keepNext/>
        <w:keepLines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02A11">
        <w:rPr>
          <w:rFonts w:ascii="Times New Roman" w:hAnsi="Times New Roman" w:cs="Times New Roman"/>
          <w:sz w:val="28"/>
          <w:szCs w:val="28"/>
          <w:u w:val="single"/>
        </w:rPr>
        <w:t>1.1.</w:t>
      </w:r>
      <w:r w:rsidR="0042028B" w:rsidRPr="00802A11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802A1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2028B" w:rsidRPr="00802A11">
        <w:rPr>
          <w:rFonts w:ascii="Times New Roman" w:hAnsi="Times New Roman" w:cs="Times New Roman"/>
          <w:sz w:val="28"/>
          <w:szCs w:val="28"/>
          <w:u w:val="single"/>
        </w:rPr>
        <w:t>Содержание, хранение объектов находящихся в государственной собственности Камчатского края.</w:t>
      </w:r>
    </w:p>
    <w:p w:rsidR="00270992" w:rsidRPr="00270992" w:rsidRDefault="00270992" w:rsidP="00270992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Оплачены услуги по </w:t>
      </w:r>
      <w:proofErr w:type="gramStart"/>
      <w:r w:rsidRPr="0027099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контролю за</w:t>
      </w:r>
      <w:proofErr w:type="gramEnd"/>
      <w:r w:rsidRPr="00270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сохранностью имущества, расположенного по адресу: Камчатский край, Тигильский район, с</w:t>
      </w:r>
      <w:proofErr w:type="gramStart"/>
      <w:r w:rsidRPr="00270992">
        <w:rPr>
          <w:rFonts w:ascii="Times New Roman" w:eastAsia="Times New Roman" w:hAnsi="Times New Roman" w:cs="Times New Roman"/>
          <w:sz w:val="28"/>
          <w:szCs w:val="28"/>
          <w:lang w:eastAsia="ru-RU"/>
        </w:rPr>
        <w:t>.Т</w:t>
      </w:r>
      <w:proofErr w:type="gramEnd"/>
      <w:r w:rsidRPr="00270992">
        <w:rPr>
          <w:rFonts w:ascii="Times New Roman" w:eastAsia="Times New Roman" w:hAnsi="Times New Roman" w:cs="Times New Roman"/>
          <w:sz w:val="28"/>
          <w:szCs w:val="28"/>
          <w:lang w:eastAsia="ru-RU"/>
        </w:rPr>
        <w:t>игиль, «Объект незавершенного строительства»</w:t>
      </w:r>
      <w:r w:rsidR="000B7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(Мини ТЭЦ «Тигиль») в размере 439</w:t>
      </w:r>
      <w:r w:rsidRPr="0027099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B771D">
        <w:rPr>
          <w:rFonts w:ascii="Times New Roman" w:eastAsia="Times New Roman" w:hAnsi="Times New Roman" w:cs="Times New Roman"/>
          <w:sz w:val="28"/>
          <w:szCs w:val="28"/>
          <w:lang w:eastAsia="ru-RU"/>
        </w:rPr>
        <w:t>92</w:t>
      </w:r>
      <w:r w:rsidRPr="00270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0B771D" w:rsidRDefault="00270992" w:rsidP="000B771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0992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Оплачены услуги хранения в размере 96,560 тыс. рублей по договору хранения объектов недвижимого имущества</w:t>
      </w:r>
      <w:r w:rsidRPr="00270992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Pr="00270992">
        <w:rPr>
          <w:rFonts w:ascii="Times New Roman" w:hAnsi="Times New Roman" w:cs="Times New Roman"/>
          <w:sz w:val="28"/>
          <w:szCs w:val="28"/>
        </w:rPr>
        <w:t>Камчатский край, г. Петропавловск-Камчатский, улица Радиосвязи, д. 26/ 1, здание «весовая», здание «мельница со складом готовой продукции», здание «цех отходов», сооружение приема зерна с воды, здание элеватора.</w:t>
      </w:r>
      <w:proofErr w:type="gramEnd"/>
    </w:p>
    <w:p w:rsidR="000B771D" w:rsidRDefault="00AB725C" w:rsidP="000B771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802A11">
        <w:rPr>
          <w:rFonts w:ascii="Times New Roman" w:hAnsi="Times New Roman"/>
          <w:sz w:val="28"/>
          <w:szCs w:val="28"/>
          <w:u w:val="single"/>
        </w:rPr>
        <w:t>1.1.6 Проведение конкурса на разработку документации инвестиционного конкурса "Развитие аэропорта Петропавловск-Камчатский"</w:t>
      </w:r>
    </w:p>
    <w:p w:rsidR="000B771D" w:rsidRPr="009640A6" w:rsidRDefault="00AB725C" w:rsidP="000B771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02A11">
        <w:rPr>
          <w:rFonts w:ascii="Times New Roman" w:hAnsi="Times New Roman"/>
          <w:i/>
          <w:sz w:val="28"/>
          <w:szCs w:val="28"/>
        </w:rPr>
        <w:t xml:space="preserve">Контрольное событие 1.1.18: заключен государственной контракт на </w:t>
      </w:r>
      <w:r w:rsidRPr="00802A11">
        <w:rPr>
          <w:rFonts w:ascii="Times New Roman" w:hAnsi="Times New Roman"/>
          <w:i/>
          <w:sz w:val="28"/>
          <w:szCs w:val="28"/>
        </w:rPr>
        <w:lastRenderedPageBreak/>
        <w:t>разработку документации инвестиционного конкурса «Развитие аэропорта Петропавловск - Камчатский»</w:t>
      </w:r>
      <w:r w:rsidR="009640A6">
        <w:rPr>
          <w:rFonts w:ascii="Times New Roman" w:hAnsi="Times New Roman"/>
          <w:sz w:val="28"/>
          <w:szCs w:val="28"/>
        </w:rPr>
        <w:t>, срок исполнения 31.07.2016.</w:t>
      </w:r>
    </w:p>
    <w:p w:rsidR="00AB725C" w:rsidRPr="006727B0" w:rsidRDefault="00AB725C" w:rsidP="000B771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Министерством </w:t>
      </w:r>
      <w:r w:rsidRPr="006727B0">
        <w:rPr>
          <w:rFonts w:ascii="Times New Roman" w:hAnsi="Times New Roman"/>
          <w:sz w:val="28"/>
          <w:szCs w:val="28"/>
        </w:rPr>
        <w:t>заключен государственный контракт № 26/16</w:t>
      </w:r>
      <w:r>
        <w:rPr>
          <w:rFonts w:ascii="Times New Roman" w:hAnsi="Times New Roman"/>
          <w:sz w:val="28"/>
          <w:szCs w:val="28"/>
        </w:rPr>
        <w:t xml:space="preserve"> от </w:t>
      </w:r>
      <w:r w:rsidRPr="006727B0">
        <w:rPr>
          <w:rFonts w:ascii="Times New Roman" w:hAnsi="Times New Roman"/>
          <w:sz w:val="28"/>
          <w:szCs w:val="28"/>
        </w:rPr>
        <w:t>04.07.2016 на оказание услуг по разработке документации инвестиционного конкурса по отбору частного инвестора по проекту «Развитие аэропорта Петропавловск-Камчатский» и экспертному сопровождению проведения конкурса</w:t>
      </w:r>
      <w:r>
        <w:rPr>
          <w:rFonts w:ascii="Times New Roman" w:hAnsi="Times New Roman"/>
          <w:sz w:val="28"/>
          <w:szCs w:val="28"/>
        </w:rPr>
        <w:t xml:space="preserve"> на сумму </w:t>
      </w:r>
      <w:r w:rsidRPr="006727B0">
        <w:rPr>
          <w:rFonts w:ascii="Times New Roman" w:hAnsi="Times New Roman"/>
          <w:sz w:val="28"/>
          <w:szCs w:val="28"/>
        </w:rPr>
        <w:t>5 599 000,0 рублей. Произведена оплата I, II, III этапов по контракту.</w:t>
      </w:r>
    </w:p>
    <w:p w:rsidR="007C66CD" w:rsidRDefault="00584F5C" w:rsidP="007C66C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00CB1">
        <w:rPr>
          <w:rFonts w:ascii="Times New Roman" w:hAnsi="Times New Roman" w:cs="Times New Roman"/>
          <w:sz w:val="28"/>
          <w:szCs w:val="28"/>
          <w:u w:val="single"/>
        </w:rPr>
        <w:t xml:space="preserve">1.1.8 Расходы на погашение задолженности по произведенным затратам ПАО " </w:t>
      </w:r>
      <w:proofErr w:type="spellStart"/>
      <w:r w:rsidRPr="00700CB1">
        <w:rPr>
          <w:rFonts w:ascii="Times New Roman" w:hAnsi="Times New Roman" w:cs="Times New Roman"/>
          <w:sz w:val="28"/>
          <w:szCs w:val="28"/>
          <w:u w:val="single"/>
        </w:rPr>
        <w:t>Камчатскэнерго</w:t>
      </w:r>
      <w:proofErr w:type="spellEnd"/>
      <w:r w:rsidRPr="00700CB1">
        <w:rPr>
          <w:rFonts w:ascii="Times New Roman" w:hAnsi="Times New Roman" w:cs="Times New Roman"/>
          <w:sz w:val="28"/>
          <w:szCs w:val="28"/>
          <w:u w:val="single"/>
        </w:rPr>
        <w:t>" на капитальный ремонт арендуемого государственного имущества.</w:t>
      </w:r>
    </w:p>
    <w:p w:rsidR="007C66CD" w:rsidRPr="007C66CD" w:rsidRDefault="007C66CD" w:rsidP="007C66CD">
      <w:pPr>
        <w:widowControl w:val="0"/>
        <w:spacing w:after="0" w:line="240" w:lineRule="auto"/>
        <w:ind w:firstLine="709"/>
        <w:contextualSpacing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7C66C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На основании решения Арбитражного суда Камчатского края от 08.08.2016 по делу № А24-964/2016</w:t>
      </w:r>
      <w:r w:rsidRPr="007C66CD">
        <w:rPr>
          <w:rFonts w:ascii="Segoe UI" w:eastAsia="Times New Roman" w:hAnsi="Segoe UI" w:cs="Segoe UI"/>
          <w:sz w:val="28"/>
          <w:szCs w:val="28"/>
          <w:lang w:eastAsia="ru-RU"/>
        </w:rPr>
        <w:t xml:space="preserve"> </w:t>
      </w:r>
      <w:r w:rsidRPr="007C66C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Министерством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проведен заче</w:t>
      </w:r>
      <w:r w:rsidRPr="007C66C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т в сумме 2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 </w:t>
      </w:r>
      <w:r w:rsidRPr="007C66C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293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,</w:t>
      </w:r>
      <w:r w:rsidRPr="007C66C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 6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7 тыс.</w:t>
      </w:r>
      <w:r w:rsidRPr="007C66C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руб. в погашение затрат ПАО «</w:t>
      </w:r>
      <w:proofErr w:type="spellStart"/>
      <w:r w:rsidRPr="007C66C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Камчатскэнерго</w:t>
      </w:r>
      <w:proofErr w:type="spellEnd"/>
      <w:r w:rsidRPr="007C66C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»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, </w:t>
      </w:r>
      <w:r w:rsidRPr="007C66C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по выполненным в 2015 году капитальным ремонтам на объектах казны Камчатского края, арендованных в соответствии с договором аренды государственного имущества от 19.06.2003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.</w:t>
      </w:r>
    </w:p>
    <w:p w:rsidR="00584F5C" w:rsidRPr="00700CB1" w:rsidRDefault="00584F5C" w:rsidP="00AB725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F95D41" w:rsidRPr="00802A11" w:rsidRDefault="00802A11" w:rsidP="00AB725C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pacing w:val="-2"/>
          <w:sz w:val="28"/>
          <w:szCs w:val="28"/>
        </w:rPr>
        <w:t xml:space="preserve">Основное мероприятие </w:t>
      </w:r>
      <w:r w:rsidR="002B4B44" w:rsidRPr="00802A11">
        <w:rPr>
          <w:rFonts w:ascii="Times New Roman" w:hAnsi="Times New Roman" w:cs="Times New Roman"/>
          <w:b/>
          <w:spacing w:val="-2"/>
          <w:sz w:val="28"/>
          <w:szCs w:val="28"/>
        </w:rPr>
        <w:t>1.</w:t>
      </w:r>
      <w:r w:rsidR="00F95D41" w:rsidRPr="00802A11">
        <w:rPr>
          <w:rFonts w:ascii="Times New Roman" w:hAnsi="Times New Roman" w:cs="Times New Roman"/>
          <w:b/>
          <w:spacing w:val="-2"/>
          <w:sz w:val="28"/>
          <w:szCs w:val="28"/>
        </w:rPr>
        <w:t>2 Содержание жилищного фонда Камчатского края</w:t>
      </w:r>
      <w:r w:rsidR="00A4649B" w:rsidRPr="00802A11">
        <w:rPr>
          <w:rFonts w:ascii="Times New Roman" w:hAnsi="Times New Roman" w:cs="Times New Roman"/>
          <w:b/>
          <w:sz w:val="28"/>
          <w:szCs w:val="28"/>
        </w:rPr>
        <w:t>.</w:t>
      </w:r>
      <w:r w:rsidR="00F95D41" w:rsidRPr="00802A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B771D" w:rsidRPr="000B771D" w:rsidRDefault="000B771D" w:rsidP="000B771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B771D">
        <w:rPr>
          <w:rFonts w:ascii="Times New Roman" w:hAnsi="Times New Roman" w:cs="Times New Roman"/>
          <w:i/>
          <w:sz w:val="28"/>
          <w:szCs w:val="28"/>
        </w:rPr>
        <w:t>Предусмотрено:</w:t>
      </w:r>
      <w:r>
        <w:rPr>
          <w:rFonts w:ascii="Times New Roman" w:hAnsi="Times New Roman" w:cs="Times New Roman"/>
          <w:i/>
          <w:sz w:val="28"/>
          <w:szCs w:val="28"/>
        </w:rPr>
        <w:t>5 651</w:t>
      </w:r>
      <w:r w:rsidRPr="000B771D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>2</w:t>
      </w:r>
      <w:r w:rsidRPr="000B771D">
        <w:rPr>
          <w:rFonts w:ascii="Times New Roman" w:hAnsi="Times New Roman" w:cs="Times New Roman"/>
          <w:i/>
          <w:sz w:val="28"/>
          <w:szCs w:val="28"/>
        </w:rPr>
        <w:t>0 тыс</w:t>
      </w:r>
      <w:proofErr w:type="gramStart"/>
      <w:r w:rsidRPr="000B771D">
        <w:rPr>
          <w:rFonts w:ascii="Times New Roman" w:hAnsi="Times New Roman" w:cs="Times New Roman"/>
          <w:i/>
          <w:sz w:val="28"/>
          <w:szCs w:val="28"/>
        </w:rPr>
        <w:t>.р</w:t>
      </w:r>
      <w:proofErr w:type="gramEnd"/>
      <w:r w:rsidRPr="000B771D">
        <w:rPr>
          <w:rFonts w:ascii="Times New Roman" w:hAnsi="Times New Roman" w:cs="Times New Roman"/>
          <w:i/>
          <w:sz w:val="28"/>
          <w:szCs w:val="28"/>
        </w:rPr>
        <w:t>ублей.</w:t>
      </w:r>
    </w:p>
    <w:p w:rsidR="000B771D" w:rsidRPr="000B771D" w:rsidRDefault="000B771D" w:rsidP="000B771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B771D">
        <w:rPr>
          <w:rFonts w:ascii="Times New Roman" w:hAnsi="Times New Roman" w:cs="Times New Roman"/>
          <w:i/>
          <w:sz w:val="28"/>
          <w:szCs w:val="28"/>
        </w:rPr>
        <w:t>Освоено:</w:t>
      </w:r>
      <w:r>
        <w:rPr>
          <w:rFonts w:ascii="Times New Roman" w:hAnsi="Times New Roman" w:cs="Times New Roman"/>
          <w:i/>
          <w:sz w:val="28"/>
          <w:szCs w:val="28"/>
        </w:rPr>
        <w:t>5 118,33</w:t>
      </w:r>
      <w:r w:rsidRPr="000B771D">
        <w:rPr>
          <w:rFonts w:ascii="Times New Roman" w:hAnsi="Times New Roman" w:cs="Times New Roman"/>
          <w:i/>
          <w:sz w:val="28"/>
          <w:szCs w:val="28"/>
        </w:rPr>
        <w:t xml:space="preserve"> тыс</w:t>
      </w:r>
      <w:proofErr w:type="gramStart"/>
      <w:r w:rsidRPr="000B771D">
        <w:rPr>
          <w:rFonts w:ascii="Times New Roman" w:hAnsi="Times New Roman" w:cs="Times New Roman"/>
          <w:i/>
          <w:sz w:val="28"/>
          <w:szCs w:val="28"/>
        </w:rPr>
        <w:t>.р</w:t>
      </w:r>
      <w:proofErr w:type="gramEnd"/>
      <w:r w:rsidRPr="000B771D">
        <w:rPr>
          <w:rFonts w:ascii="Times New Roman" w:hAnsi="Times New Roman" w:cs="Times New Roman"/>
          <w:i/>
          <w:sz w:val="28"/>
          <w:szCs w:val="28"/>
        </w:rPr>
        <w:t>ублей.</w:t>
      </w:r>
    </w:p>
    <w:p w:rsidR="00AB725C" w:rsidRPr="00802A11" w:rsidRDefault="00AB725C" w:rsidP="00AB725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02A11">
        <w:rPr>
          <w:rFonts w:ascii="Times New Roman" w:hAnsi="Times New Roman" w:cs="Times New Roman"/>
          <w:sz w:val="28"/>
          <w:szCs w:val="28"/>
          <w:u w:val="single"/>
        </w:rPr>
        <w:t>1.2.1. Возмещение затрат по содержанию жилых помещений жилищного фонда Камчатского края.</w:t>
      </w:r>
    </w:p>
    <w:p w:rsidR="00AB725C" w:rsidRDefault="00AB725C" w:rsidP="00AB725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E379C3">
        <w:rPr>
          <w:rFonts w:ascii="Times New Roman" w:hAnsi="Times New Roman" w:cs="Times New Roman"/>
          <w:sz w:val="28"/>
          <w:szCs w:val="28"/>
        </w:rPr>
        <w:t xml:space="preserve">ессрочное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E379C3">
        <w:rPr>
          <w:rFonts w:ascii="Times New Roman" w:hAnsi="Times New Roman" w:cs="Times New Roman"/>
          <w:sz w:val="28"/>
          <w:szCs w:val="28"/>
        </w:rPr>
        <w:t xml:space="preserve">оглашение о предоставлении субсидий с уполномоченным органом по содержанию жилых помещений жилищного фонда Камчатского края заключено 10.12.2012. </w:t>
      </w:r>
    </w:p>
    <w:p w:rsidR="00AB725C" w:rsidRPr="00E310A4" w:rsidRDefault="00AB725C" w:rsidP="00AB725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1274">
        <w:rPr>
          <w:rFonts w:ascii="Times New Roman" w:hAnsi="Times New Roman" w:cs="Times New Roman"/>
          <w:sz w:val="28"/>
          <w:szCs w:val="28"/>
        </w:rPr>
        <w:t xml:space="preserve">Исполнение производится после представления уполномоченным органом документов на возмещение затрат. </w:t>
      </w:r>
      <w:r w:rsidR="00E310A4">
        <w:rPr>
          <w:rFonts w:ascii="Times New Roman" w:hAnsi="Times New Roman" w:cs="Times New Roman"/>
          <w:sz w:val="28"/>
          <w:szCs w:val="28"/>
        </w:rPr>
        <w:t>Фактические затраты в 2016 году</w:t>
      </w:r>
      <w:r w:rsidR="00E310A4" w:rsidRPr="00E310A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310A4" w:rsidRPr="00E310A4">
        <w:rPr>
          <w:rFonts w:ascii="Times New Roman" w:hAnsi="Times New Roman" w:cs="Times New Roman"/>
          <w:sz w:val="28"/>
          <w:szCs w:val="28"/>
        </w:rPr>
        <w:t xml:space="preserve">по содержанию жилых помещений жилищного фонда Камчатского края </w:t>
      </w:r>
      <w:r w:rsidR="00E310A4">
        <w:rPr>
          <w:rFonts w:ascii="Times New Roman" w:hAnsi="Times New Roman" w:cs="Times New Roman"/>
          <w:sz w:val="28"/>
          <w:szCs w:val="28"/>
        </w:rPr>
        <w:t>составили 4 632,46 тыс. рублей.</w:t>
      </w:r>
    </w:p>
    <w:p w:rsidR="00AB725C" w:rsidRPr="00802A11" w:rsidRDefault="00AB725C" w:rsidP="00AB725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02A11">
        <w:rPr>
          <w:rFonts w:ascii="Times New Roman" w:hAnsi="Times New Roman" w:cs="Times New Roman"/>
          <w:sz w:val="28"/>
          <w:szCs w:val="28"/>
          <w:u w:val="single"/>
        </w:rPr>
        <w:t>1.2.2. Осуществление взносов на капитальный ремонт общего имущества в многоквартирных жилых домах, в которых находятся жилые помещения жилищного фонда Камчатского края.</w:t>
      </w:r>
    </w:p>
    <w:p w:rsidR="00AB725C" w:rsidRDefault="00AB725C" w:rsidP="00AB725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осуществляется в</w:t>
      </w:r>
      <w:r w:rsidRPr="00E379C3">
        <w:rPr>
          <w:rFonts w:ascii="Times New Roman" w:hAnsi="Times New Roman" w:cs="Times New Roman"/>
          <w:sz w:val="28"/>
          <w:szCs w:val="28"/>
        </w:rPr>
        <w:t xml:space="preserve"> соответствии с Региональной программой капитального ремонта общего имущества в многоквартирных домах в Камчатском крае на 2014-2043 годы, утвержденной постановлением Правительств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379C3">
        <w:rPr>
          <w:rFonts w:ascii="Times New Roman" w:hAnsi="Times New Roman" w:cs="Times New Roman"/>
          <w:sz w:val="28"/>
          <w:szCs w:val="28"/>
        </w:rPr>
        <w:t xml:space="preserve"> Камчатского края от 12.02.2014 № 74-П. Выполнение мероприятия производится после представления «Фондом к</w:t>
      </w:r>
      <w:r w:rsidR="00E310A4">
        <w:rPr>
          <w:rFonts w:ascii="Times New Roman" w:hAnsi="Times New Roman" w:cs="Times New Roman"/>
          <w:sz w:val="28"/>
          <w:szCs w:val="28"/>
        </w:rPr>
        <w:t xml:space="preserve">апитального ремонта» документов, фактическая сумма взносов составила 432,67 тыс. рублей. </w:t>
      </w:r>
    </w:p>
    <w:p w:rsidR="00AB725C" w:rsidRPr="00802A11" w:rsidRDefault="00AB725C" w:rsidP="00AB725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02A11">
        <w:rPr>
          <w:rFonts w:ascii="Times New Roman" w:hAnsi="Times New Roman" w:cs="Times New Roman"/>
          <w:sz w:val="28"/>
          <w:szCs w:val="28"/>
          <w:u w:val="single"/>
        </w:rPr>
        <w:t>1.2.3. Оснащение жилых помещений жилищного фонда Камчатского края индивидуальными приборами учета коммунальных ресурсов.</w:t>
      </w:r>
    </w:p>
    <w:p w:rsidR="00AB725C" w:rsidRDefault="00AB725C" w:rsidP="00AB725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3769">
        <w:rPr>
          <w:rFonts w:ascii="Times New Roman" w:hAnsi="Times New Roman"/>
          <w:noProof/>
          <w:sz w:val="28"/>
          <w:szCs w:val="28"/>
        </w:rPr>
        <w:t xml:space="preserve">Во исполнение Федерального закона от 23.11.2009 № 261-ФЗ </w:t>
      </w:r>
      <w:r>
        <w:rPr>
          <w:rFonts w:ascii="Times New Roman" w:hAnsi="Times New Roman"/>
          <w:noProof/>
          <w:sz w:val="28"/>
          <w:szCs w:val="28"/>
        </w:rPr>
        <w:t>«</w:t>
      </w:r>
      <w:r w:rsidRPr="00DD3769">
        <w:rPr>
          <w:rFonts w:ascii="Times New Roman" w:hAnsi="Times New Roman"/>
          <w:noProof/>
          <w:sz w:val="28"/>
          <w:szCs w:val="28"/>
        </w:rPr>
        <w:t xml:space="preserve">Об энергосбережении и о повышении энергетической эффективности и о внесении </w:t>
      </w:r>
      <w:r w:rsidRPr="00DD3769">
        <w:rPr>
          <w:rFonts w:ascii="Times New Roman" w:hAnsi="Times New Roman"/>
          <w:noProof/>
          <w:sz w:val="28"/>
          <w:szCs w:val="28"/>
        </w:rPr>
        <w:lastRenderedPageBreak/>
        <w:t>изменений в отдельные законодательные акты Российской Федерации</w:t>
      </w:r>
      <w:r>
        <w:rPr>
          <w:rFonts w:ascii="Times New Roman" w:hAnsi="Times New Roman"/>
          <w:noProof/>
          <w:sz w:val="28"/>
          <w:szCs w:val="28"/>
        </w:rPr>
        <w:t>»</w:t>
      </w:r>
      <w:r w:rsidRPr="00DD3769">
        <w:rPr>
          <w:rFonts w:ascii="Times New Roman" w:hAnsi="Times New Roman"/>
          <w:noProof/>
          <w:sz w:val="28"/>
          <w:szCs w:val="28"/>
        </w:rPr>
        <w:t xml:space="preserve">, Министерством </w:t>
      </w:r>
      <w:r>
        <w:rPr>
          <w:rFonts w:ascii="Times New Roman" w:hAnsi="Times New Roman"/>
          <w:noProof/>
          <w:sz w:val="28"/>
          <w:szCs w:val="28"/>
        </w:rPr>
        <w:t>реализованы</w:t>
      </w:r>
      <w:r w:rsidRPr="00DD3769">
        <w:rPr>
          <w:rFonts w:ascii="Times New Roman" w:hAnsi="Times New Roman"/>
          <w:noProof/>
          <w:sz w:val="28"/>
          <w:szCs w:val="28"/>
        </w:rPr>
        <w:t xml:space="preserve"> мероприятия по замене и установке 25 индивидуальных приборов учета в квартирах, находящихся в государственной собственности Камчатского края</w:t>
      </w:r>
      <w:r w:rsidR="00C57D51">
        <w:rPr>
          <w:rFonts w:ascii="Times New Roman" w:hAnsi="Times New Roman" w:cs="Times New Roman"/>
          <w:bCs/>
          <w:sz w:val="28"/>
          <w:szCs w:val="28"/>
        </w:rPr>
        <w:t>, на сумму 53,2 тыс. рублей.</w:t>
      </w:r>
    </w:p>
    <w:p w:rsidR="002748C7" w:rsidRDefault="002748C7" w:rsidP="002748C7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584F5C" w:rsidRPr="00802A11" w:rsidRDefault="00584F5C" w:rsidP="002748C7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802A11">
        <w:rPr>
          <w:rFonts w:ascii="Times New Roman" w:hAnsi="Times New Roman"/>
          <w:b/>
          <w:sz w:val="28"/>
          <w:szCs w:val="28"/>
        </w:rPr>
        <w:t>Основное  мероприятие 1.3 Осуществление капитальных вложений в объекты государственной собственности Камчатского края и приобретение объектов недвижимого имущества в государственную собственность Камчатского края</w:t>
      </w:r>
    </w:p>
    <w:p w:rsidR="00B66EEB" w:rsidRPr="00B66EEB" w:rsidRDefault="00B66EEB" w:rsidP="00B66EE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66EEB">
        <w:rPr>
          <w:rFonts w:ascii="Times New Roman" w:hAnsi="Times New Roman" w:cs="Times New Roman"/>
          <w:i/>
          <w:sz w:val="28"/>
          <w:szCs w:val="28"/>
        </w:rPr>
        <w:t>Предусмотрено:</w:t>
      </w:r>
      <w:r>
        <w:rPr>
          <w:rFonts w:ascii="Times New Roman" w:hAnsi="Times New Roman" w:cs="Times New Roman"/>
          <w:i/>
          <w:sz w:val="28"/>
          <w:szCs w:val="28"/>
        </w:rPr>
        <w:t>126 126,28</w:t>
      </w:r>
      <w:r w:rsidRPr="00B66EEB">
        <w:rPr>
          <w:rFonts w:ascii="Times New Roman" w:hAnsi="Times New Roman" w:cs="Times New Roman"/>
          <w:i/>
          <w:sz w:val="28"/>
          <w:szCs w:val="28"/>
        </w:rPr>
        <w:t xml:space="preserve"> тыс</w:t>
      </w:r>
      <w:proofErr w:type="gramStart"/>
      <w:r w:rsidRPr="00B66EEB">
        <w:rPr>
          <w:rFonts w:ascii="Times New Roman" w:hAnsi="Times New Roman" w:cs="Times New Roman"/>
          <w:i/>
          <w:sz w:val="28"/>
          <w:szCs w:val="28"/>
        </w:rPr>
        <w:t>.р</w:t>
      </w:r>
      <w:proofErr w:type="gramEnd"/>
      <w:r w:rsidRPr="00B66EEB">
        <w:rPr>
          <w:rFonts w:ascii="Times New Roman" w:hAnsi="Times New Roman" w:cs="Times New Roman"/>
          <w:i/>
          <w:sz w:val="28"/>
          <w:szCs w:val="28"/>
        </w:rPr>
        <w:t>ублей.</w:t>
      </w:r>
    </w:p>
    <w:p w:rsidR="00B66EEB" w:rsidRPr="00B66EEB" w:rsidRDefault="00B66EEB" w:rsidP="00B66EE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66EEB">
        <w:rPr>
          <w:rFonts w:ascii="Times New Roman" w:hAnsi="Times New Roman" w:cs="Times New Roman"/>
          <w:i/>
          <w:sz w:val="28"/>
          <w:szCs w:val="28"/>
        </w:rPr>
        <w:t>Освоено:</w:t>
      </w:r>
      <w:r>
        <w:rPr>
          <w:rFonts w:ascii="Times New Roman" w:hAnsi="Times New Roman" w:cs="Times New Roman"/>
          <w:i/>
          <w:sz w:val="28"/>
          <w:szCs w:val="28"/>
        </w:rPr>
        <w:t xml:space="preserve"> 70</w:t>
      </w:r>
      <w:r w:rsidRPr="00B66EEB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453</w:t>
      </w:r>
      <w:r w:rsidRPr="00B66EEB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>37</w:t>
      </w:r>
      <w:r w:rsidRPr="00B66EEB">
        <w:rPr>
          <w:rFonts w:ascii="Times New Roman" w:hAnsi="Times New Roman" w:cs="Times New Roman"/>
          <w:i/>
          <w:sz w:val="28"/>
          <w:szCs w:val="28"/>
        </w:rPr>
        <w:t xml:space="preserve"> тыс</w:t>
      </w:r>
      <w:proofErr w:type="gramStart"/>
      <w:r w:rsidRPr="00B66EEB">
        <w:rPr>
          <w:rFonts w:ascii="Times New Roman" w:hAnsi="Times New Roman" w:cs="Times New Roman"/>
          <w:i/>
          <w:sz w:val="28"/>
          <w:szCs w:val="28"/>
        </w:rPr>
        <w:t>.р</w:t>
      </w:r>
      <w:proofErr w:type="gramEnd"/>
      <w:r w:rsidRPr="00B66EEB">
        <w:rPr>
          <w:rFonts w:ascii="Times New Roman" w:hAnsi="Times New Roman" w:cs="Times New Roman"/>
          <w:i/>
          <w:sz w:val="28"/>
          <w:szCs w:val="28"/>
        </w:rPr>
        <w:t>ублей.</w:t>
      </w:r>
    </w:p>
    <w:p w:rsidR="00584F5C" w:rsidRPr="00C57D51" w:rsidRDefault="00584F5C" w:rsidP="00584F5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02A11">
        <w:rPr>
          <w:rFonts w:ascii="Times New Roman" w:hAnsi="Times New Roman"/>
          <w:i/>
          <w:sz w:val="28"/>
          <w:szCs w:val="28"/>
        </w:rPr>
        <w:t>Контрольное событие программы 1.1.11: получено положительное заключение государственной экспертизы   проектной документации на проведение реконструкции помещений столовой и Большого зала заседаний, находящихся в здании, расположенном по адресу: г.</w:t>
      </w:r>
      <w:r w:rsidR="0046584B">
        <w:rPr>
          <w:rFonts w:ascii="Times New Roman" w:hAnsi="Times New Roman"/>
          <w:i/>
          <w:sz w:val="28"/>
          <w:szCs w:val="28"/>
        </w:rPr>
        <w:t xml:space="preserve"> </w:t>
      </w:r>
      <w:r w:rsidRPr="00802A11">
        <w:rPr>
          <w:rFonts w:ascii="Times New Roman" w:hAnsi="Times New Roman"/>
          <w:i/>
          <w:sz w:val="28"/>
          <w:szCs w:val="28"/>
        </w:rPr>
        <w:t>Петропавловск-Камчатский, пл. Ленина, д. 1</w:t>
      </w:r>
      <w:r w:rsidR="00C57D51">
        <w:rPr>
          <w:rFonts w:ascii="Times New Roman" w:hAnsi="Times New Roman"/>
          <w:i/>
          <w:sz w:val="28"/>
          <w:szCs w:val="28"/>
        </w:rPr>
        <w:t xml:space="preserve">, </w:t>
      </w:r>
      <w:r w:rsidR="00C57D51">
        <w:rPr>
          <w:rFonts w:ascii="Times New Roman" w:hAnsi="Times New Roman"/>
          <w:sz w:val="28"/>
          <w:szCs w:val="28"/>
        </w:rPr>
        <w:t>срок исполнения 31.03.2016 года.</w:t>
      </w:r>
    </w:p>
    <w:p w:rsidR="00584F5C" w:rsidRDefault="00584F5C" w:rsidP="00584F5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A72C4">
        <w:rPr>
          <w:rFonts w:ascii="Times New Roman" w:hAnsi="Times New Roman"/>
          <w:sz w:val="28"/>
          <w:szCs w:val="28"/>
        </w:rPr>
        <w:t xml:space="preserve">Выполнение контрольного события позже запланированного срока связано с   тем, что проектная документация, сданная на экспертизу в первый раз, была возвращена с требованием </w:t>
      </w:r>
      <w:proofErr w:type="gramStart"/>
      <w:r w:rsidRPr="003A72C4">
        <w:rPr>
          <w:rFonts w:ascii="Times New Roman" w:hAnsi="Times New Roman"/>
          <w:sz w:val="28"/>
          <w:szCs w:val="28"/>
        </w:rPr>
        <w:t>провести</w:t>
      </w:r>
      <w:proofErr w:type="gramEnd"/>
      <w:r w:rsidRPr="003A72C4">
        <w:rPr>
          <w:rFonts w:ascii="Times New Roman" w:hAnsi="Times New Roman"/>
          <w:sz w:val="28"/>
          <w:szCs w:val="28"/>
        </w:rPr>
        <w:t xml:space="preserve"> техническое обследование реконструируемых помещений. </w:t>
      </w:r>
      <w:r w:rsidRPr="00CD48A0">
        <w:rPr>
          <w:rFonts w:ascii="Times New Roman" w:hAnsi="Times New Roman"/>
          <w:sz w:val="28"/>
          <w:szCs w:val="28"/>
        </w:rPr>
        <w:t>После проведения технического обследования реконструируемых помещений проектная документация сдана повторно на экспертизу</w:t>
      </w:r>
      <w:r>
        <w:rPr>
          <w:rFonts w:ascii="Times New Roman" w:hAnsi="Times New Roman"/>
          <w:sz w:val="28"/>
          <w:szCs w:val="28"/>
        </w:rPr>
        <w:t>.</w:t>
      </w:r>
      <w:r w:rsidRPr="003A72C4">
        <w:rPr>
          <w:rFonts w:ascii="Times New Roman" w:hAnsi="Times New Roman"/>
          <w:sz w:val="28"/>
          <w:szCs w:val="28"/>
        </w:rPr>
        <w:t xml:space="preserve"> Получено положительное заключение государственной экспертизы проектной документации №41-1-1-2-0096-16 от 27.12.2016</w:t>
      </w:r>
      <w:r>
        <w:rPr>
          <w:rFonts w:ascii="Times New Roman" w:hAnsi="Times New Roman"/>
          <w:sz w:val="28"/>
          <w:szCs w:val="28"/>
        </w:rPr>
        <w:t>.</w:t>
      </w:r>
    </w:p>
    <w:p w:rsidR="007D2824" w:rsidRPr="00802A11" w:rsidRDefault="007D2824" w:rsidP="00584F5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802A11">
        <w:rPr>
          <w:rFonts w:ascii="Times New Roman" w:hAnsi="Times New Roman"/>
          <w:sz w:val="28"/>
          <w:szCs w:val="28"/>
          <w:u w:val="single"/>
        </w:rPr>
        <w:t>1.1.3 Комплекс правосудия в г. Петропавловске-Камчатском. Блок 5,7. Реконструкция. I этап: Демонтаж. Усиление блока 5.</w:t>
      </w:r>
    </w:p>
    <w:p w:rsidR="007D2824" w:rsidRPr="009640A6" w:rsidRDefault="007D2824" w:rsidP="00584F5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02A11">
        <w:rPr>
          <w:rFonts w:ascii="Times New Roman" w:hAnsi="Times New Roman"/>
          <w:i/>
          <w:sz w:val="28"/>
          <w:szCs w:val="28"/>
        </w:rPr>
        <w:t>Контрольное событие 1.1.14: получено положительное заключение достоверности сметной стоимости на строительство объекта «Комплекс правосудия в г. Петропавловске-Камчатском. Корпус 1. Блоки 5, 7»</w:t>
      </w:r>
      <w:r w:rsidR="009640A6">
        <w:rPr>
          <w:rFonts w:ascii="Times New Roman" w:hAnsi="Times New Roman"/>
          <w:sz w:val="28"/>
          <w:szCs w:val="28"/>
        </w:rPr>
        <w:t>, срок исполнения 31.03.2016 года.</w:t>
      </w:r>
    </w:p>
    <w:p w:rsidR="007D2824" w:rsidRPr="007D2824" w:rsidRDefault="007D2824" w:rsidP="00584F5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D2824">
        <w:rPr>
          <w:rFonts w:ascii="Times New Roman" w:hAnsi="Times New Roman"/>
          <w:sz w:val="28"/>
          <w:szCs w:val="28"/>
        </w:rPr>
        <w:t>14.06.2016 получено положительное заключение достоверности сметной стоимости № 2-1-6-0020-16 на строительство II этапа</w:t>
      </w:r>
      <w:r>
        <w:rPr>
          <w:rFonts w:ascii="Times New Roman" w:hAnsi="Times New Roman"/>
          <w:sz w:val="28"/>
          <w:szCs w:val="28"/>
        </w:rPr>
        <w:t>.</w:t>
      </w:r>
    </w:p>
    <w:p w:rsidR="007D2824" w:rsidRPr="009640A6" w:rsidRDefault="007D2824" w:rsidP="00584F5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02A11">
        <w:rPr>
          <w:rFonts w:ascii="Times New Roman" w:hAnsi="Times New Roman"/>
          <w:i/>
          <w:sz w:val="28"/>
          <w:szCs w:val="28"/>
        </w:rPr>
        <w:t>Контрольное событие 1.1.17:заключен государственный контракт по строительству объекта «Комплекс правосудия в г. Петропавловске-Камчатском. Корпус 1. Блоки 5, 7»</w:t>
      </w:r>
      <w:r w:rsidR="009640A6">
        <w:rPr>
          <w:rFonts w:ascii="Times New Roman" w:hAnsi="Times New Roman"/>
          <w:sz w:val="28"/>
          <w:szCs w:val="28"/>
        </w:rPr>
        <w:t>, срок исполнения 30.09.2016 года</w:t>
      </w:r>
    </w:p>
    <w:p w:rsidR="007D2824" w:rsidRPr="007D2824" w:rsidRDefault="007D2824" w:rsidP="007D2824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D2824">
        <w:rPr>
          <w:rFonts w:ascii="Times New Roman" w:hAnsi="Times New Roman"/>
          <w:sz w:val="28"/>
          <w:szCs w:val="28"/>
        </w:rPr>
        <w:t>Заключен контракт № 1615 от 14.11.2014 с ГУП "</w:t>
      </w:r>
      <w:proofErr w:type="spellStart"/>
      <w:r w:rsidRPr="007D2824">
        <w:rPr>
          <w:rFonts w:ascii="Times New Roman" w:hAnsi="Times New Roman"/>
          <w:sz w:val="28"/>
          <w:szCs w:val="28"/>
        </w:rPr>
        <w:t>Камчатгипрорыбпром</w:t>
      </w:r>
      <w:proofErr w:type="spellEnd"/>
      <w:r w:rsidRPr="007D2824">
        <w:rPr>
          <w:rFonts w:ascii="Times New Roman" w:hAnsi="Times New Roman"/>
          <w:sz w:val="28"/>
          <w:szCs w:val="28"/>
        </w:rPr>
        <w:t>". Цена контракта 16 047,23 тыс. руб. Срок выполнения работ - 03.06.2015. Работы выполнены в полном объеме. Получено положительное заключение государственной экспертизы № 41-1-5-0086-15 от 19.10.2015 на 1 Этап: Демонтаж. Усиление блока 5. Сметная стоимость в ценах 2 квартала 2015 года равна 21 822,13 тыс. руб.</w:t>
      </w:r>
    </w:p>
    <w:p w:rsidR="007D2824" w:rsidRPr="007D2824" w:rsidRDefault="007D2824" w:rsidP="007D2824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D2824">
        <w:rPr>
          <w:rFonts w:ascii="Times New Roman" w:hAnsi="Times New Roman"/>
          <w:sz w:val="28"/>
          <w:szCs w:val="28"/>
        </w:rPr>
        <w:t xml:space="preserve">Получено положительное заключение государственной экспертизы № 41-1-2-0095-15 от 19.11.2015 на техническую часть без сметы 2 этап: «Комплекс правосудия в г. Петропавловске-Камчатском. Блоки 5,7. </w:t>
      </w:r>
    </w:p>
    <w:p w:rsidR="007D2824" w:rsidRPr="007D2824" w:rsidRDefault="007D2824" w:rsidP="007D2824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D2824">
        <w:rPr>
          <w:rFonts w:ascii="Times New Roman" w:hAnsi="Times New Roman"/>
          <w:sz w:val="28"/>
          <w:szCs w:val="28"/>
        </w:rPr>
        <w:lastRenderedPageBreak/>
        <w:t>15.04.2016 заключен государственный контракт с ООО «</w:t>
      </w:r>
      <w:proofErr w:type="spellStart"/>
      <w:r w:rsidRPr="007D2824">
        <w:rPr>
          <w:rFonts w:ascii="Times New Roman" w:hAnsi="Times New Roman"/>
          <w:sz w:val="28"/>
          <w:szCs w:val="28"/>
        </w:rPr>
        <w:t>Онтарион</w:t>
      </w:r>
      <w:proofErr w:type="spellEnd"/>
      <w:r w:rsidRPr="007D2824">
        <w:rPr>
          <w:rFonts w:ascii="Times New Roman" w:hAnsi="Times New Roman"/>
          <w:sz w:val="28"/>
          <w:szCs w:val="28"/>
        </w:rPr>
        <w:t xml:space="preserve">» на выполнение работ по первому этапу: Демонтаж. Усиление блока 5. Цена контракта 12 922,10 тыс. рублей. </w:t>
      </w:r>
    </w:p>
    <w:p w:rsidR="007D2824" w:rsidRPr="007D2824" w:rsidRDefault="007D2824" w:rsidP="007D2824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D2824">
        <w:rPr>
          <w:rFonts w:ascii="Times New Roman" w:hAnsi="Times New Roman"/>
          <w:sz w:val="28"/>
          <w:szCs w:val="28"/>
        </w:rPr>
        <w:t xml:space="preserve">Срок выполнения работ по контракту 15.07.2016. </w:t>
      </w:r>
    </w:p>
    <w:p w:rsidR="007D2824" w:rsidRPr="007D2824" w:rsidRDefault="007D2824" w:rsidP="007D2824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D2824">
        <w:rPr>
          <w:rFonts w:ascii="Times New Roman" w:hAnsi="Times New Roman"/>
          <w:sz w:val="28"/>
          <w:szCs w:val="28"/>
        </w:rPr>
        <w:t xml:space="preserve">Подрядчик частично выполнил восстановление ранее демонтированных плит и ригелей по блоку 7, завершено усиление фундамента на блоке 5, проведены работы бетонированию цокольного и первого этажа, ведутся работы по армированию диафрагм 3-4 этажа - 80%. </w:t>
      </w:r>
    </w:p>
    <w:p w:rsidR="007D2824" w:rsidRPr="007D2824" w:rsidRDefault="007D2824" w:rsidP="007D2824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D2824">
        <w:rPr>
          <w:rFonts w:ascii="Times New Roman" w:hAnsi="Times New Roman"/>
          <w:sz w:val="28"/>
          <w:szCs w:val="28"/>
        </w:rPr>
        <w:t>Срок окончания работ конец февраль 2017 года.</w:t>
      </w:r>
    </w:p>
    <w:p w:rsidR="007D2824" w:rsidRPr="00802A11" w:rsidRDefault="007D2824" w:rsidP="00584F5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802A11">
        <w:rPr>
          <w:rFonts w:ascii="Times New Roman" w:hAnsi="Times New Roman"/>
          <w:sz w:val="28"/>
          <w:szCs w:val="28"/>
          <w:u w:val="single"/>
        </w:rPr>
        <w:t>1.3.3 Капитальные вложения в основные средства ГУП "Камчатстройэнергосервис" на реконструкцию здания, расположенного по адресу: г</w:t>
      </w:r>
      <w:proofErr w:type="gramStart"/>
      <w:r w:rsidRPr="00802A11">
        <w:rPr>
          <w:rFonts w:ascii="Times New Roman" w:hAnsi="Times New Roman"/>
          <w:sz w:val="28"/>
          <w:szCs w:val="28"/>
          <w:u w:val="single"/>
        </w:rPr>
        <w:t>.П</w:t>
      </w:r>
      <w:proofErr w:type="gramEnd"/>
      <w:r w:rsidRPr="00802A11">
        <w:rPr>
          <w:rFonts w:ascii="Times New Roman" w:hAnsi="Times New Roman"/>
          <w:sz w:val="28"/>
          <w:szCs w:val="28"/>
          <w:u w:val="single"/>
        </w:rPr>
        <w:t xml:space="preserve">етропавловск - </w:t>
      </w:r>
      <w:proofErr w:type="spellStart"/>
      <w:r w:rsidRPr="00802A11">
        <w:rPr>
          <w:rFonts w:ascii="Times New Roman" w:hAnsi="Times New Roman"/>
          <w:sz w:val="28"/>
          <w:szCs w:val="28"/>
          <w:u w:val="single"/>
        </w:rPr>
        <w:t>Качатский</w:t>
      </w:r>
      <w:proofErr w:type="spellEnd"/>
      <w:r w:rsidRPr="00802A11">
        <w:rPr>
          <w:rFonts w:ascii="Times New Roman" w:hAnsi="Times New Roman"/>
          <w:sz w:val="28"/>
          <w:szCs w:val="28"/>
          <w:u w:val="single"/>
        </w:rPr>
        <w:t>, ул.Владивостокская, д.2/1</w:t>
      </w:r>
    </w:p>
    <w:p w:rsidR="007D2824" w:rsidRPr="00E0625F" w:rsidRDefault="007D2824" w:rsidP="00584F5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02A11">
        <w:rPr>
          <w:rFonts w:ascii="Times New Roman" w:hAnsi="Times New Roman"/>
          <w:i/>
          <w:sz w:val="28"/>
          <w:szCs w:val="28"/>
        </w:rPr>
        <w:t xml:space="preserve">Контрольное событие 1.1.13: приняты работы (подписан акт о приемке выполненных работ) по договору подряда на реконструкцию  здания по ул. </w:t>
      </w:r>
      <w:proofErr w:type="gramStart"/>
      <w:r w:rsidRPr="00802A11">
        <w:rPr>
          <w:rFonts w:ascii="Times New Roman" w:hAnsi="Times New Roman"/>
          <w:i/>
          <w:sz w:val="28"/>
          <w:szCs w:val="28"/>
        </w:rPr>
        <w:t>Владивостокская</w:t>
      </w:r>
      <w:proofErr w:type="gramEnd"/>
      <w:r w:rsidRPr="00802A11">
        <w:rPr>
          <w:rFonts w:ascii="Times New Roman" w:hAnsi="Times New Roman"/>
          <w:i/>
          <w:sz w:val="28"/>
          <w:szCs w:val="28"/>
        </w:rPr>
        <w:t>, 2/1 в г. Петропавловске-Камчатском, II  этап</w:t>
      </w:r>
      <w:r w:rsidR="00E0625F">
        <w:rPr>
          <w:rFonts w:ascii="Times New Roman" w:hAnsi="Times New Roman"/>
          <w:i/>
          <w:sz w:val="28"/>
          <w:szCs w:val="28"/>
        </w:rPr>
        <w:t xml:space="preserve">, </w:t>
      </w:r>
      <w:r w:rsidR="00E0625F" w:rsidRPr="00E0625F">
        <w:rPr>
          <w:rFonts w:ascii="Times New Roman" w:hAnsi="Times New Roman"/>
          <w:sz w:val="28"/>
          <w:szCs w:val="28"/>
        </w:rPr>
        <w:t>срок исполнения 31.10.2016 года.</w:t>
      </w:r>
    </w:p>
    <w:p w:rsidR="007D2824" w:rsidRPr="007D2824" w:rsidRDefault="007D2824" w:rsidP="00584F5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D2824">
        <w:rPr>
          <w:rFonts w:ascii="Times New Roman" w:hAnsi="Times New Roman"/>
          <w:sz w:val="28"/>
          <w:szCs w:val="28"/>
        </w:rPr>
        <w:t xml:space="preserve">По объекту «здание, расположенное по адресу: г. П-К,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Pr="007D2824">
        <w:rPr>
          <w:rFonts w:ascii="Times New Roman" w:hAnsi="Times New Roman"/>
          <w:sz w:val="28"/>
          <w:szCs w:val="28"/>
        </w:rPr>
        <w:t>ул.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D2824">
        <w:rPr>
          <w:rFonts w:ascii="Times New Roman" w:hAnsi="Times New Roman"/>
          <w:sz w:val="28"/>
          <w:szCs w:val="28"/>
        </w:rPr>
        <w:t>Владивостокская</w:t>
      </w:r>
      <w:proofErr w:type="gramEnd"/>
      <w:r w:rsidRPr="007D2824">
        <w:rPr>
          <w:rFonts w:ascii="Times New Roman" w:hAnsi="Times New Roman"/>
          <w:sz w:val="28"/>
          <w:szCs w:val="28"/>
        </w:rPr>
        <w:t xml:space="preserve">, д.2/1» СМР фактически проводятся, </w:t>
      </w:r>
      <w:r w:rsidR="00C57D51">
        <w:rPr>
          <w:rFonts w:ascii="Times New Roman" w:hAnsi="Times New Roman"/>
          <w:sz w:val="28"/>
          <w:szCs w:val="28"/>
        </w:rPr>
        <w:t>р</w:t>
      </w:r>
      <w:r w:rsidRPr="007D2824">
        <w:rPr>
          <w:rFonts w:ascii="Times New Roman" w:hAnsi="Times New Roman"/>
          <w:sz w:val="28"/>
          <w:szCs w:val="28"/>
        </w:rPr>
        <w:t>азрешение на производство СМР имеется</w:t>
      </w:r>
      <w:r w:rsidR="00E0625F">
        <w:rPr>
          <w:rFonts w:ascii="Times New Roman" w:hAnsi="Times New Roman"/>
          <w:sz w:val="28"/>
          <w:szCs w:val="28"/>
        </w:rPr>
        <w:t>,</w:t>
      </w:r>
      <w:r w:rsidRPr="007D2824">
        <w:rPr>
          <w:rFonts w:ascii="Times New Roman" w:hAnsi="Times New Roman"/>
          <w:sz w:val="28"/>
          <w:szCs w:val="28"/>
        </w:rPr>
        <w:t xml:space="preserve"> соглашение о предоставлении субсидии на финансирование работ подписано.</w:t>
      </w:r>
    </w:p>
    <w:p w:rsidR="007D2824" w:rsidRDefault="007D2824" w:rsidP="00584F5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1.3.4 </w:t>
      </w:r>
      <w:r w:rsidRPr="007D2824">
        <w:rPr>
          <w:rFonts w:ascii="Times New Roman" w:hAnsi="Times New Roman"/>
          <w:sz w:val="28"/>
          <w:szCs w:val="28"/>
          <w:u w:val="single"/>
        </w:rPr>
        <w:t>Реконструкция здания, расположенного по адресу: г. Петропавловск-Камчатский, ул. Ключевская, д. 28</w:t>
      </w:r>
    </w:p>
    <w:p w:rsidR="007D2824" w:rsidRPr="007D2824" w:rsidRDefault="007D2824" w:rsidP="007D2824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D2824">
        <w:rPr>
          <w:rFonts w:ascii="Times New Roman" w:hAnsi="Times New Roman"/>
          <w:sz w:val="28"/>
          <w:szCs w:val="28"/>
        </w:rPr>
        <w:t>29.07.2016 заключено соглашение между Министерством строительства Камчатского края и ГУП «</w:t>
      </w:r>
      <w:proofErr w:type="spellStart"/>
      <w:r w:rsidRPr="007D2824">
        <w:rPr>
          <w:rFonts w:ascii="Times New Roman" w:hAnsi="Times New Roman"/>
          <w:sz w:val="28"/>
          <w:szCs w:val="28"/>
        </w:rPr>
        <w:t>Камчатгипрорыбпром</w:t>
      </w:r>
      <w:proofErr w:type="spellEnd"/>
      <w:r w:rsidRPr="007D2824">
        <w:rPr>
          <w:rFonts w:ascii="Times New Roman" w:hAnsi="Times New Roman"/>
          <w:sz w:val="28"/>
          <w:szCs w:val="28"/>
        </w:rPr>
        <w:t xml:space="preserve">» о предоставлении субсидии на осуществление капитальных вложений в Объект на сумму 10 018, 26 тыс. рублей. </w:t>
      </w:r>
    </w:p>
    <w:p w:rsidR="007D2824" w:rsidRPr="007D2824" w:rsidRDefault="007D2824" w:rsidP="007D2824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D2824">
        <w:rPr>
          <w:rFonts w:ascii="Times New Roman" w:hAnsi="Times New Roman"/>
          <w:sz w:val="28"/>
          <w:szCs w:val="28"/>
        </w:rPr>
        <w:t>Заключен договор на выполнение работ по реконструкции здания ГУП «</w:t>
      </w:r>
      <w:proofErr w:type="spellStart"/>
      <w:r w:rsidRPr="007D2824">
        <w:rPr>
          <w:rFonts w:ascii="Times New Roman" w:hAnsi="Times New Roman"/>
          <w:sz w:val="28"/>
          <w:szCs w:val="28"/>
        </w:rPr>
        <w:t>Камчатгипрорыбпром</w:t>
      </w:r>
      <w:proofErr w:type="spellEnd"/>
      <w:r w:rsidRPr="007D2824">
        <w:rPr>
          <w:rFonts w:ascii="Times New Roman" w:hAnsi="Times New Roman"/>
          <w:sz w:val="28"/>
          <w:szCs w:val="28"/>
        </w:rPr>
        <w:t xml:space="preserve">» с подрядной организацией ООО «Камчатское строительно-монтажное управление № 1» от 20.10.2016 № РС-01. </w:t>
      </w:r>
      <w:r w:rsidR="00C57D51" w:rsidRPr="007D2824">
        <w:rPr>
          <w:rFonts w:ascii="Times New Roman" w:hAnsi="Times New Roman"/>
          <w:sz w:val="28"/>
          <w:szCs w:val="28"/>
        </w:rPr>
        <w:t>Работы</w:t>
      </w:r>
      <w:r w:rsidRPr="007D2824">
        <w:rPr>
          <w:rFonts w:ascii="Times New Roman" w:hAnsi="Times New Roman"/>
          <w:sz w:val="28"/>
          <w:szCs w:val="28"/>
        </w:rPr>
        <w:t xml:space="preserve"> выполнены в полном объеме 19.12.2016 года.</w:t>
      </w:r>
    </w:p>
    <w:p w:rsidR="00C57D51" w:rsidRDefault="00C57D51" w:rsidP="00C57D51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7D2824" w:rsidRPr="00802A11" w:rsidRDefault="007D2824" w:rsidP="00C57D51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802A11">
        <w:rPr>
          <w:rFonts w:ascii="Times New Roman" w:hAnsi="Times New Roman"/>
          <w:b/>
          <w:sz w:val="28"/>
          <w:szCs w:val="28"/>
        </w:rPr>
        <w:t>Основное мероприятие 1.4. Поддержка организаций Камчатского края в целях содействия в реализации инвестиционных проектов Камчатского края</w:t>
      </w:r>
    </w:p>
    <w:p w:rsidR="00B66EEB" w:rsidRPr="00B66EEB" w:rsidRDefault="00B66EEB" w:rsidP="00B66EE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66EEB">
        <w:rPr>
          <w:rFonts w:ascii="Times New Roman" w:hAnsi="Times New Roman" w:cs="Times New Roman"/>
          <w:i/>
          <w:sz w:val="28"/>
          <w:szCs w:val="28"/>
        </w:rPr>
        <w:t>Предусмотрено:</w:t>
      </w:r>
      <w:r>
        <w:rPr>
          <w:rFonts w:ascii="Times New Roman" w:hAnsi="Times New Roman" w:cs="Times New Roman"/>
          <w:i/>
          <w:sz w:val="28"/>
          <w:szCs w:val="28"/>
        </w:rPr>
        <w:t>172 300</w:t>
      </w:r>
      <w:r w:rsidRPr="00B66EEB">
        <w:rPr>
          <w:rFonts w:ascii="Times New Roman" w:hAnsi="Times New Roman" w:cs="Times New Roman"/>
          <w:i/>
          <w:sz w:val="28"/>
          <w:szCs w:val="28"/>
        </w:rPr>
        <w:t>,0 тыс</w:t>
      </w:r>
      <w:proofErr w:type="gramStart"/>
      <w:r w:rsidRPr="00B66EEB">
        <w:rPr>
          <w:rFonts w:ascii="Times New Roman" w:hAnsi="Times New Roman" w:cs="Times New Roman"/>
          <w:i/>
          <w:sz w:val="28"/>
          <w:szCs w:val="28"/>
        </w:rPr>
        <w:t>.р</w:t>
      </w:r>
      <w:proofErr w:type="gramEnd"/>
      <w:r w:rsidRPr="00B66EEB">
        <w:rPr>
          <w:rFonts w:ascii="Times New Roman" w:hAnsi="Times New Roman" w:cs="Times New Roman"/>
          <w:i/>
          <w:sz w:val="28"/>
          <w:szCs w:val="28"/>
        </w:rPr>
        <w:t>ублей.</w:t>
      </w:r>
    </w:p>
    <w:p w:rsidR="00B66EEB" w:rsidRPr="00B66EEB" w:rsidRDefault="00B66EEB" w:rsidP="00B66EE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66EEB">
        <w:rPr>
          <w:rFonts w:ascii="Times New Roman" w:hAnsi="Times New Roman" w:cs="Times New Roman"/>
          <w:i/>
          <w:sz w:val="28"/>
          <w:szCs w:val="28"/>
        </w:rPr>
        <w:t>Освоено:17</w:t>
      </w:r>
      <w:r>
        <w:rPr>
          <w:rFonts w:ascii="Times New Roman" w:hAnsi="Times New Roman" w:cs="Times New Roman"/>
          <w:i/>
          <w:sz w:val="28"/>
          <w:szCs w:val="28"/>
        </w:rPr>
        <w:t>2</w:t>
      </w:r>
      <w:r w:rsidRPr="00B66EEB">
        <w:rPr>
          <w:rFonts w:ascii="Times New Roman" w:hAnsi="Times New Roman" w:cs="Times New Roman"/>
          <w:i/>
          <w:sz w:val="28"/>
          <w:szCs w:val="28"/>
        </w:rPr>
        <w:t xml:space="preserve"> 300,0 тыс</w:t>
      </w:r>
      <w:proofErr w:type="gramStart"/>
      <w:r w:rsidRPr="00B66EEB">
        <w:rPr>
          <w:rFonts w:ascii="Times New Roman" w:hAnsi="Times New Roman" w:cs="Times New Roman"/>
          <w:i/>
          <w:sz w:val="28"/>
          <w:szCs w:val="28"/>
        </w:rPr>
        <w:t>.р</w:t>
      </w:r>
      <w:proofErr w:type="gramEnd"/>
      <w:r w:rsidRPr="00B66EEB">
        <w:rPr>
          <w:rFonts w:ascii="Times New Roman" w:hAnsi="Times New Roman" w:cs="Times New Roman"/>
          <w:i/>
          <w:sz w:val="28"/>
          <w:szCs w:val="28"/>
        </w:rPr>
        <w:t>ублей.</w:t>
      </w:r>
    </w:p>
    <w:p w:rsidR="007D2824" w:rsidRPr="00802A11" w:rsidRDefault="007D2824" w:rsidP="007D2824">
      <w:pPr>
        <w:spacing w:after="0" w:line="240" w:lineRule="auto"/>
        <w:ind w:firstLine="708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802A11">
        <w:rPr>
          <w:rFonts w:ascii="Times New Roman" w:hAnsi="Times New Roman"/>
          <w:i/>
          <w:sz w:val="28"/>
          <w:szCs w:val="28"/>
        </w:rPr>
        <w:t xml:space="preserve">Контрольное событие программы 1.1.15: разработана концепция (консалтинговые услуги) по реорганизации акционерного общества "Камчатское авиационное предприятие" </w:t>
      </w:r>
    </w:p>
    <w:p w:rsidR="007D2824" w:rsidRPr="00050679" w:rsidRDefault="007D2824" w:rsidP="007D2824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050679">
        <w:rPr>
          <w:rFonts w:ascii="Times New Roman" w:hAnsi="Times New Roman"/>
          <w:sz w:val="28"/>
          <w:szCs w:val="28"/>
        </w:rPr>
        <w:t xml:space="preserve">целях развития аэропорта Петропавловск-Камчатский </w:t>
      </w:r>
      <w:r>
        <w:rPr>
          <w:rFonts w:ascii="Times New Roman" w:hAnsi="Times New Roman"/>
          <w:sz w:val="28"/>
          <w:szCs w:val="28"/>
        </w:rPr>
        <w:t>ЗАО «</w:t>
      </w:r>
      <w:r w:rsidRPr="00EA148B">
        <w:rPr>
          <w:rFonts w:ascii="Times New Roman" w:hAnsi="Times New Roman"/>
          <w:sz w:val="28"/>
          <w:szCs w:val="28"/>
        </w:rPr>
        <w:t>ЦСР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148B"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</w:rPr>
        <w:t>»</w:t>
      </w:r>
      <w:r w:rsidRPr="00EA148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Pr="00EA148B">
        <w:rPr>
          <w:rFonts w:ascii="Times New Roman" w:hAnsi="Times New Roman"/>
          <w:sz w:val="28"/>
          <w:szCs w:val="28"/>
        </w:rPr>
        <w:t xml:space="preserve">азработана концепция реорганизации </w:t>
      </w:r>
      <w:r>
        <w:rPr>
          <w:rFonts w:ascii="Times New Roman" w:hAnsi="Times New Roman"/>
          <w:sz w:val="28"/>
          <w:szCs w:val="28"/>
        </w:rPr>
        <w:t>акционерного общества «Камчатское авиационное предприятие». АО</w:t>
      </w:r>
      <w:r w:rsidRPr="00050679">
        <w:rPr>
          <w:rFonts w:ascii="Times New Roman" w:hAnsi="Times New Roman"/>
          <w:sz w:val="28"/>
          <w:szCs w:val="28"/>
        </w:rPr>
        <w:t xml:space="preserve"> «К</w:t>
      </w:r>
      <w:r>
        <w:rPr>
          <w:rFonts w:ascii="Times New Roman" w:hAnsi="Times New Roman"/>
          <w:sz w:val="28"/>
          <w:szCs w:val="28"/>
        </w:rPr>
        <w:t>АП</w:t>
      </w:r>
      <w:r w:rsidRPr="00050679">
        <w:rPr>
          <w:rFonts w:ascii="Times New Roman" w:hAnsi="Times New Roman"/>
          <w:sz w:val="28"/>
          <w:szCs w:val="28"/>
        </w:rPr>
        <w:t xml:space="preserve">» реорганизовано в форме выделения из него </w:t>
      </w:r>
      <w:r>
        <w:rPr>
          <w:rFonts w:ascii="Times New Roman" w:hAnsi="Times New Roman"/>
          <w:sz w:val="28"/>
          <w:szCs w:val="28"/>
        </w:rPr>
        <w:t>а</w:t>
      </w:r>
      <w:r w:rsidRPr="00050679">
        <w:rPr>
          <w:rFonts w:ascii="Times New Roman" w:hAnsi="Times New Roman"/>
          <w:sz w:val="28"/>
          <w:szCs w:val="28"/>
        </w:rPr>
        <w:t>кционерного общества «Международный аэропорт Петропавловск-Камчатский (Елизово)».</w:t>
      </w:r>
    </w:p>
    <w:p w:rsidR="00802A11" w:rsidRDefault="007D2824" w:rsidP="007D2824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802A11">
        <w:rPr>
          <w:rFonts w:ascii="Times New Roman" w:hAnsi="Times New Roman"/>
          <w:i/>
          <w:sz w:val="28"/>
          <w:szCs w:val="28"/>
        </w:rPr>
        <w:lastRenderedPageBreak/>
        <w:t xml:space="preserve">Контрольное событие программы 1.1.16: получено положительное заключение государственной экспертизы проектной документации на здание международных перевозок в аэропорту Петропавловск-Камчатский </w:t>
      </w:r>
      <w:r w:rsidRPr="00802A11">
        <w:rPr>
          <w:rFonts w:ascii="Times New Roman" w:hAnsi="Times New Roman"/>
          <w:i/>
          <w:sz w:val="28"/>
          <w:szCs w:val="28"/>
        </w:rPr>
        <w:br/>
        <w:t>(г. Елизово)</w:t>
      </w:r>
    </w:p>
    <w:p w:rsidR="007D2824" w:rsidRPr="00A72B7E" w:rsidRDefault="007D2824" w:rsidP="007D2824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этого события п</w:t>
      </w:r>
      <w:r w:rsidRPr="00A72B7E">
        <w:rPr>
          <w:rFonts w:ascii="Times New Roman" w:hAnsi="Times New Roman"/>
          <w:sz w:val="28"/>
          <w:szCs w:val="28"/>
        </w:rPr>
        <w:t>олучено положительное заключение гос</w:t>
      </w:r>
      <w:r>
        <w:rPr>
          <w:rFonts w:ascii="Times New Roman" w:hAnsi="Times New Roman"/>
          <w:sz w:val="28"/>
          <w:szCs w:val="28"/>
        </w:rPr>
        <w:t xml:space="preserve">ударственной </w:t>
      </w:r>
      <w:r w:rsidRPr="00A72B7E">
        <w:rPr>
          <w:rFonts w:ascii="Times New Roman" w:hAnsi="Times New Roman"/>
          <w:sz w:val="28"/>
          <w:szCs w:val="28"/>
        </w:rPr>
        <w:t>экспертизы проектной документации  от 05.02.2016 № 00-1-1-3-0395-16</w:t>
      </w:r>
      <w:r>
        <w:rPr>
          <w:rFonts w:ascii="Times New Roman" w:hAnsi="Times New Roman"/>
          <w:sz w:val="28"/>
          <w:szCs w:val="28"/>
        </w:rPr>
        <w:t>.</w:t>
      </w:r>
    </w:p>
    <w:p w:rsidR="007D2824" w:rsidRPr="00A72B7E" w:rsidRDefault="007D2824" w:rsidP="007D2824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A72B7E">
        <w:rPr>
          <w:rFonts w:ascii="Times New Roman" w:hAnsi="Times New Roman"/>
          <w:sz w:val="28"/>
          <w:szCs w:val="28"/>
          <w:u w:val="single"/>
        </w:rPr>
        <w:t>1.4.1 Увеличение уставного капитала акционерного общества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br/>
        <w:t>«</w:t>
      </w:r>
      <w:r w:rsidRPr="00A72B7E">
        <w:rPr>
          <w:rFonts w:ascii="Times New Roman" w:hAnsi="Times New Roman"/>
          <w:sz w:val="28"/>
          <w:szCs w:val="28"/>
          <w:u w:val="single"/>
        </w:rPr>
        <w:t>Корпорация развития Камчатского края</w:t>
      </w:r>
      <w:r>
        <w:rPr>
          <w:rFonts w:ascii="Times New Roman" w:hAnsi="Times New Roman"/>
          <w:sz w:val="28"/>
          <w:szCs w:val="28"/>
          <w:u w:val="single"/>
        </w:rPr>
        <w:t>»</w:t>
      </w:r>
    </w:p>
    <w:p w:rsidR="007D2824" w:rsidRPr="00A72B7E" w:rsidRDefault="007D2824" w:rsidP="007D2824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C902B2">
        <w:rPr>
          <w:rFonts w:ascii="Times New Roman" w:hAnsi="Times New Roman"/>
          <w:sz w:val="28"/>
          <w:szCs w:val="28"/>
        </w:rPr>
        <w:t xml:space="preserve">В целях формирования в регионе благоприятного инвестиционного климата </w:t>
      </w:r>
      <w:r>
        <w:rPr>
          <w:rFonts w:ascii="Times New Roman" w:hAnsi="Times New Roman"/>
          <w:sz w:val="28"/>
          <w:szCs w:val="28"/>
        </w:rPr>
        <w:t xml:space="preserve">в 2016 году </w:t>
      </w:r>
      <w:r w:rsidRPr="00C902B2">
        <w:rPr>
          <w:rFonts w:ascii="Times New Roman" w:hAnsi="Times New Roman"/>
          <w:sz w:val="28"/>
          <w:szCs w:val="28"/>
        </w:rPr>
        <w:t>предоставлены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02B2">
        <w:rPr>
          <w:rFonts w:ascii="Times New Roman" w:hAnsi="Times New Roman"/>
          <w:sz w:val="28"/>
          <w:szCs w:val="28"/>
        </w:rPr>
        <w:t>бюджетные инвестиции в сумме 30,0 млн. руб</w:t>
      </w:r>
      <w:r>
        <w:rPr>
          <w:rFonts w:ascii="Times New Roman" w:hAnsi="Times New Roman"/>
          <w:sz w:val="28"/>
          <w:szCs w:val="28"/>
        </w:rPr>
        <w:t>лей</w:t>
      </w:r>
      <w:r w:rsidRPr="00C902B2">
        <w:rPr>
          <w:rFonts w:ascii="Times New Roman" w:hAnsi="Times New Roman"/>
          <w:sz w:val="28"/>
          <w:szCs w:val="28"/>
        </w:rPr>
        <w:t> </w:t>
      </w:r>
      <w:r w:rsidRPr="00A72B7E">
        <w:rPr>
          <w:rFonts w:ascii="Times New Roman" w:hAnsi="Times New Roman"/>
          <w:sz w:val="28"/>
          <w:szCs w:val="28"/>
        </w:rPr>
        <w:t>акционерно</w:t>
      </w:r>
      <w:r>
        <w:rPr>
          <w:rFonts w:ascii="Times New Roman" w:hAnsi="Times New Roman"/>
          <w:sz w:val="28"/>
          <w:szCs w:val="28"/>
        </w:rPr>
        <w:t>му</w:t>
      </w:r>
      <w:r w:rsidRPr="00A72B7E">
        <w:rPr>
          <w:rFonts w:ascii="Times New Roman" w:hAnsi="Times New Roman"/>
          <w:sz w:val="28"/>
          <w:szCs w:val="28"/>
        </w:rPr>
        <w:t xml:space="preserve"> обществ</w:t>
      </w:r>
      <w:r>
        <w:rPr>
          <w:rFonts w:ascii="Times New Roman" w:hAnsi="Times New Roman"/>
          <w:sz w:val="28"/>
          <w:szCs w:val="28"/>
        </w:rPr>
        <w:t>у</w:t>
      </w:r>
      <w:r w:rsidRPr="00A72B7E">
        <w:rPr>
          <w:rFonts w:ascii="Times New Roman" w:hAnsi="Times New Roman"/>
          <w:sz w:val="28"/>
          <w:szCs w:val="28"/>
        </w:rPr>
        <w:t xml:space="preserve"> «Корпорация развития Камчатского края»</w:t>
      </w:r>
      <w:r>
        <w:rPr>
          <w:rFonts w:ascii="Times New Roman" w:hAnsi="Times New Roman"/>
          <w:sz w:val="28"/>
          <w:szCs w:val="28"/>
        </w:rPr>
        <w:t>.</w:t>
      </w:r>
      <w:r w:rsidRPr="00A72B7E">
        <w:rPr>
          <w:rFonts w:ascii="Times New Roman" w:hAnsi="Times New Roman"/>
          <w:sz w:val="28"/>
          <w:szCs w:val="28"/>
        </w:rPr>
        <w:t xml:space="preserve"> В соответствии с договорами </w:t>
      </w:r>
      <w:r>
        <w:rPr>
          <w:rFonts w:ascii="Times New Roman" w:hAnsi="Times New Roman"/>
          <w:sz w:val="28"/>
          <w:szCs w:val="28"/>
        </w:rPr>
        <w:t xml:space="preserve">купли-продажи </w:t>
      </w:r>
      <w:r w:rsidRPr="00A72B7E">
        <w:rPr>
          <w:rFonts w:ascii="Times New Roman" w:hAnsi="Times New Roman"/>
          <w:sz w:val="28"/>
          <w:szCs w:val="28"/>
        </w:rPr>
        <w:t>от 05.05.2016 № 1/16, от 05.10.2016 № 2/16, от 23.12.2016 №3/16 о приобретении в государственную собственность Камчатского края обыкновенных именных бездокументарных акций перечислено 30,00</w:t>
      </w:r>
      <w:r>
        <w:rPr>
          <w:rFonts w:ascii="Times New Roman" w:hAnsi="Times New Roman"/>
          <w:sz w:val="28"/>
          <w:szCs w:val="28"/>
        </w:rPr>
        <w:t xml:space="preserve"> млн. </w:t>
      </w:r>
      <w:r w:rsidRPr="00A72B7E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 xml:space="preserve">лей </w:t>
      </w:r>
      <w:r w:rsidRPr="00A72B7E">
        <w:rPr>
          <w:rFonts w:ascii="Times New Roman" w:hAnsi="Times New Roman"/>
          <w:sz w:val="28"/>
          <w:szCs w:val="28"/>
        </w:rPr>
        <w:t>акционерно</w:t>
      </w:r>
      <w:r>
        <w:rPr>
          <w:rFonts w:ascii="Times New Roman" w:hAnsi="Times New Roman"/>
          <w:sz w:val="28"/>
          <w:szCs w:val="28"/>
        </w:rPr>
        <w:t>му</w:t>
      </w:r>
      <w:r w:rsidRPr="00A72B7E">
        <w:rPr>
          <w:rFonts w:ascii="Times New Roman" w:hAnsi="Times New Roman"/>
          <w:sz w:val="28"/>
          <w:szCs w:val="28"/>
        </w:rPr>
        <w:t xml:space="preserve"> обществ</w:t>
      </w:r>
      <w:r>
        <w:rPr>
          <w:rFonts w:ascii="Times New Roman" w:hAnsi="Times New Roman"/>
          <w:sz w:val="28"/>
          <w:szCs w:val="28"/>
        </w:rPr>
        <w:t>у</w:t>
      </w:r>
      <w:r w:rsidRPr="00A72B7E">
        <w:rPr>
          <w:rFonts w:ascii="Times New Roman" w:hAnsi="Times New Roman"/>
          <w:sz w:val="28"/>
          <w:szCs w:val="28"/>
        </w:rPr>
        <w:t xml:space="preserve"> «Корпорация развития Камчатского края</w:t>
      </w:r>
      <w:r>
        <w:rPr>
          <w:rFonts w:ascii="Times New Roman" w:hAnsi="Times New Roman"/>
          <w:sz w:val="28"/>
          <w:szCs w:val="28"/>
        </w:rPr>
        <w:t>.</w:t>
      </w:r>
    </w:p>
    <w:p w:rsidR="007D2824" w:rsidRPr="00A72B7E" w:rsidRDefault="007D2824" w:rsidP="007D2824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1.4.2 </w:t>
      </w:r>
      <w:r w:rsidRPr="00A72B7E">
        <w:rPr>
          <w:rFonts w:ascii="Times New Roman" w:hAnsi="Times New Roman"/>
          <w:sz w:val="28"/>
          <w:szCs w:val="28"/>
          <w:u w:val="single"/>
        </w:rPr>
        <w:t xml:space="preserve">Увеличение уставного капитала АО </w:t>
      </w:r>
      <w:r>
        <w:rPr>
          <w:rFonts w:ascii="Times New Roman" w:hAnsi="Times New Roman"/>
          <w:sz w:val="28"/>
          <w:szCs w:val="28"/>
          <w:u w:val="single"/>
        </w:rPr>
        <w:t>«</w:t>
      </w:r>
      <w:r w:rsidRPr="00A72B7E">
        <w:rPr>
          <w:rFonts w:ascii="Times New Roman" w:hAnsi="Times New Roman"/>
          <w:sz w:val="28"/>
          <w:szCs w:val="28"/>
          <w:u w:val="single"/>
        </w:rPr>
        <w:t>Камчатское авиационное предприятие</w:t>
      </w:r>
      <w:r>
        <w:rPr>
          <w:rFonts w:ascii="Times New Roman" w:hAnsi="Times New Roman"/>
          <w:sz w:val="28"/>
          <w:szCs w:val="28"/>
          <w:u w:val="single"/>
        </w:rPr>
        <w:t>»</w:t>
      </w:r>
      <w:r w:rsidRPr="00A72B7E">
        <w:rPr>
          <w:rFonts w:ascii="Times New Roman" w:hAnsi="Times New Roman"/>
          <w:sz w:val="28"/>
          <w:szCs w:val="28"/>
          <w:u w:val="single"/>
        </w:rPr>
        <w:t xml:space="preserve"> для установки павильона выдачи багажа в аэропорту Петропавловск-Камчатский (г</w:t>
      </w:r>
      <w:proofErr w:type="gramStart"/>
      <w:r w:rsidRPr="00A72B7E">
        <w:rPr>
          <w:rFonts w:ascii="Times New Roman" w:hAnsi="Times New Roman"/>
          <w:sz w:val="28"/>
          <w:szCs w:val="28"/>
          <w:u w:val="single"/>
        </w:rPr>
        <w:t>.Е</w:t>
      </w:r>
      <w:proofErr w:type="gramEnd"/>
      <w:r w:rsidRPr="00A72B7E">
        <w:rPr>
          <w:rFonts w:ascii="Times New Roman" w:hAnsi="Times New Roman"/>
          <w:sz w:val="28"/>
          <w:szCs w:val="28"/>
          <w:u w:val="single"/>
        </w:rPr>
        <w:t>лизово)</w:t>
      </w:r>
    </w:p>
    <w:p w:rsidR="007D2824" w:rsidRDefault="007D2824" w:rsidP="007D2824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72B7E">
        <w:rPr>
          <w:rFonts w:ascii="Times New Roman" w:hAnsi="Times New Roman"/>
          <w:sz w:val="28"/>
          <w:szCs w:val="28"/>
        </w:rPr>
        <w:t xml:space="preserve">В соответствии с договором  от 23.03.2016 № 1/16 о приобретении в государственную собственность Камчатского края обыкновенных именных бездокументарных акций акционерного общества «Камчатское авиационное предприятие» - перечислено АО </w:t>
      </w:r>
      <w:r>
        <w:rPr>
          <w:rFonts w:ascii="Times New Roman" w:hAnsi="Times New Roman"/>
          <w:sz w:val="28"/>
          <w:szCs w:val="28"/>
        </w:rPr>
        <w:t>«</w:t>
      </w:r>
      <w:r w:rsidRPr="00A72B7E">
        <w:rPr>
          <w:rFonts w:ascii="Times New Roman" w:hAnsi="Times New Roman"/>
          <w:sz w:val="28"/>
          <w:szCs w:val="28"/>
        </w:rPr>
        <w:t>КАП</w:t>
      </w:r>
      <w:r>
        <w:rPr>
          <w:rFonts w:ascii="Times New Roman" w:hAnsi="Times New Roman"/>
          <w:sz w:val="28"/>
          <w:szCs w:val="28"/>
        </w:rPr>
        <w:t>»</w:t>
      </w:r>
      <w:r w:rsidRPr="00A72B7E">
        <w:rPr>
          <w:rFonts w:ascii="Times New Roman" w:hAnsi="Times New Roman"/>
          <w:sz w:val="28"/>
          <w:szCs w:val="28"/>
        </w:rPr>
        <w:t xml:space="preserve"> на установку павильона выдачи багажа в аэропорту Петропавловск-Камчатский (г. Елизово) 52</w:t>
      </w:r>
      <w:r>
        <w:rPr>
          <w:rFonts w:ascii="Times New Roman" w:hAnsi="Times New Roman"/>
          <w:sz w:val="28"/>
          <w:szCs w:val="28"/>
        </w:rPr>
        <w:t>,</w:t>
      </w:r>
      <w:r w:rsidRPr="00A72B7E">
        <w:rPr>
          <w:rFonts w:ascii="Times New Roman" w:hAnsi="Times New Roman"/>
          <w:sz w:val="28"/>
          <w:szCs w:val="28"/>
        </w:rPr>
        <w:t>014</w:t>
      </w:r>
      <w:r>
        <w:rPr>
          <w:rFonts w:ascii="Times New Roman" w:hAnsi="Times New Roman"/>
          <w:sz w:val="28"/>
          <w:szCs w:val="28"/>
        </w:rPr>
        <w:t xml:space="preserve"> млн. </w:t>
      </w:r>
      <w:r w:rsidRPr="00A72B7E">
        <w:rPr>
          <w:rFonts w:ascii="Times New Roman" w:hAnsi="Times New Roman"/>
          <w:sz w:val="28"/>
          <w:szCs w:val="28"/>
        </w:rPr>
        <w:t>рублей.</w:t>
      </w:r>
    </w:p>
    <w:p w:rsidR="007D2824" w:rsidRPr="009338E5" w:rsidRDefault="007D2824" w:rsidP="007D2824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1.4.3 </w:t>
      </w:r>
      <w:r w:rsidRPr="009338E5">
        <w:rPr>
          <w:rFonts w:ascii="Times New Roman" w:hAnsi="Times New Roman"/>
          <w:sz w:val="28"/>
          <w:szCs w:val="28"/>
          <w:u w:val="single"/>
        </w:rPr>
        <w:t>Здание аэровокзала в аэропорту Петропавловск-Камчатский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br/>
      </w:r>
      <w:r w:rsidRPr="009338E5">
        <w:rPr>
          <w:rFonts w:ascii="Times New Roman" w:hAnsi="Times New Roman"/>
          <w:sz w:val="28"/>
          <w:szCs w:val="28"/>
          <w:u w:val="single"/>
        </w:rPr>
        <w:t>(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9338E5">
        <w:rPr>
          <w:rFonts w:ascii="Times New Roman" w:hAnsi="Times New Roman"/>
          <w:sz w:val="28"/>
          <w:szCs w:val="28"/>
          <w:u w:val="single"/>
        </w:rPr>
        <w:t>г</w:t>
      </w:r>
      <w:proofErr w:type="gramStart"/>
      <w:r w:rsidRPr="009338E5">
        <w:rPr>
          <w:rFonts w:ascii="Times New Roman" w:hAnsi="Times New Roman"/>
          <w:sz w:val="28"/>
          <w:szCs w:val="28"/>
          <w:u w:val="single"/>
        </w:rPr>
        <w:t>.Е</w:t>
      </w:r>
      <w:proofErr w:type="gramEnd"/>
      <w:r w:rsidRPr="009338E5">
        <w:rPr>
          <w:rFonts w:ascii="Times New Roman" w:hAnsi="Times New Roman"/>
          <w:sz w:val="28"/>
          <w:szCs w:val="28"/>
          <w:u w:val="single"/>
        </w:rPr>
        <w:t>лизово) ( проектные работы)</w:t>
      </w:r>
    </w:p>
    <w:p w:rsidR="007D2824" w:rsidRDefault="007D2824" w:rsidP="00C57D51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38E5">
        <w:rPr>
          <w:rFonts w:ascii="Times New Roman" w:hAnsi="Times New Roman"/>
          <w:sz w:val="28"/>
          <w:szCs w:val="28"/>
        </w:rPr>
        <w:t>В соответствии с договором  от 23.03.2016 № 1/16 о приобретении в государственную собственность Камчатского края обыкновенных именных бездокументарных акций акционерного общества «Камчатское авиационное предприятие» на разработку проектной и рабочей документации по объекту "Здание аэровокзала в аэропорту Петропавловск-Камчатский (г. Елизово)" перечислено АО "КАП"  55</w:t>
      </w:r>
      <w:r>
        <w:rPr>
          <w:rFonts w:ascii="Times New Roman" w:hAnsi="Times New Roman"/>
          <w:sz w:val="28"/>
          <w:szCs w:val="28"/>
        </w:rPr>
        <w:t>,</w:t>
      </w:r>
      <w:r w:rsidRPr="009338E5">
        <w:rPr>
          <w:rFonts w:ascii="Times New Roman" w:hAnsi="Times New Roman"/>
          <w:sz w:val="28"/>
          <w:szCs w:val="28"/>
        </w:rPr>
        <w:t xml:space="preserve">286 </w:t>
      </w:r>
      <w:r>
        <w:rPr>
          <w:rFonts w:ascii="Times New Roman" w:hAnsi="Times New Roman"/>
          <w:sz w:val="28"/>
          <w:szCs w:val="28"/>
        </w:rPr>
        <w:t xml:space="preserve">млн. </w:t>
      </w:r>
      <w:r w:rsidRPr="009338E5">
        <w:rPr>
          <w:rFonts w:ascii="Times New Roman" w:hAnsi="Times New Roman"/>
          <w:sz w:val="28"/>
          <w:szCs w:val="28"/>
        </w:rPr>
        <w:t>рублей.</w:t>
      </w:r>
    </w:p>
    <w:p w:rsidR="007D2824" w:rsidRDefault="007D2824" w:rsidP="00C57D51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9338E5">
        <w:rPr>
          <w:rFonts w:ascii="Times New Roman" w:hAnsi="Times New Roman"/>
          <w:sz w:val="28"/>
          <w:szCs w:val="28"/>
          <w:u w:val="single"/>
        </w:rPr>
        <w:t xml:space="preserve">1.4.4 Техническое перевооружение объектов АО </w:t>
      </w:r>
      <w:r>
        <w:rPr>
          <w:rFonts w:ascii="Times New Roman" w:hAnsi="Times New Roman"/>
          <w:sz w:val="28"/>
          <w:szCs w:val="28"/>
          <w:u w:val="single"/>
        </w:rPr>
        <w:t>«</w:t>
      </w:r>
      <w:r w:rsidRPr="009338E5">
        <w:rPr>
          <w:rFonts w:ascii="Times New Roman" w:hAnsi="Times New Roman"/>
          <w:sz w:val="28"/>
          <w:szCs w:val="28"/>
          <w:u w:val="single"/>
        </w:rPr>
        <w:t>Камчатская мельница</w:t>
      </w:r>
      <w:r>
        <w:rPr>
          <w:rFonts w:ascii="Times New Roman" w:hAnsi="Times New Roman"/>
          <w:sz w:val="28"/>
          <w:szCs w:val="28"/>
          <w:u w:val="single"/>
        </w:rPr>
        <w:t>»</w:t>
      </w:r>
    </w:p>
    <w:p w:rsidR="007C66CD" w:rsidRDefault="007D2824" w:rsidP="00C57D51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9338E5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>р</w:t>
      </w:r>
      <w:r w:rsidRPr="009338E5">
        <w:rPr>
          <w:rFonts w:ascii="Times New Roman" w:hAnsi="Times New Roman"/>
          <w:sz w:val="28"/>
          <w:szCs w:val="28"/>
        </w:rPr>
        <w:t>асп</w:t>
      </w:r>
      <w:r>
        <w:rPr>
          <w:rFonts w:ascii="Times New Roman" w:hAnsi="Times New Roman"/>
          <w:sz w:val="28"/>
          <w:szCs w:val="28"/>
        </w:rPr>
        <w:t xml:space="preserve">оряжением </w:t>
      </w:r>
      <w:r w:rsidRPr="009338E5">
        <w:rPr>
          <w:rFonts w:ascii="Times New Roman" w:hAnsi="Times New Roman"/>
          <w:sz w:val="28"/>
          <w:szCs w:val="28"/>
        </w:rPr>
        <w:t>Правит</w:t>
      </w:r>
      <w:r>
        <w:rPr>
          <w:rFonts w:ascii="Times New Roman" w:hAnsi="Times New Roman"/>
          <w:sz w:val="28"/>
          <w:szCs w:val="28"/>
        </w:rPr>
        <w:t xml:space="preserve">ельства </w:t>
      </w:r>
      <w:r w:rsidRPr="009338E5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амчатского края </w:t>
      </w:r>
      <w:r>
        <w:rPr>
          <w:rFonts w:ascii="Times New Roman" w:hAnsi="Times New Roman"/>
          <w:sz w:val="28"/>
          <w:szCs w:val="28"/>
        </w:rPr>
        <w:br/>
      </w:r>
      <w:r w:rsidRPr="009338E5">
        <w:rPr>
          <w:rFonts w:ascii="Times New Roman" w:hAnsi="Times New Roman"/>
          <w:sz w:val="28"/>
          <w:szCs w:val="28"/>
        </w:rPr>
        <w:t>№</w:t>
      </w:r>
      <w:r w:rsidR="007C66CD">
        <w:rPr>
          <w:rFonts w:ascii="Times New Roman" w:hAnsi="Times New Roman"/>
          <w:sz w:val="28"/>
          <w:szCs w:val="28"/>
        </w:rPr>
        <w:t xml:space="preserve"> </w:t>
      </w:r>
      <w:r w:rsidRPr="009338E5">
        <w:rPr>
          <w:rFonts w:ascii="Times New Roman" w:hAnsi="Times New Roman"/>
          <w:sz w:val="28"/>
          <w:szCs w:val="28"/>
        </w:rPr>
        <w:t>649-РП от 28.12.</w:t>
      </w:r>
      <w:r>
        <w:rPr>
          <w:rFonts w:ascii="Times New Roman" w:hAnsi="Times New Roman"/>
          <w:sz w:val="28"/>
          <w:szCs w:val="28"/>
        </w:rPr>
        <w:t>20</w:t>
      </w:r>
      <w:r w:rsidRPr="009338E5">
        <w:rPr>
          <w:rFonts w:ascii="Times New Roman" w:hAnsi="Times New Roman"/>
          <w:sz w:val="28"/>
          <w:szCs w:val="28"/>
        </w:rPr>
        <w:t>16</w:t>
      </w:r>
      <w:r w:rsidR="007C66CD">
        <w:rPr>
          <w:rFonts w:ascii="Times New Roman" w:hAnsi="Times New Roman"/>
          <w:sz w:val="28"/>
          <w:szCs w:val="28"/>
        </w:rPr>
        <w:t xml:space="preserve"> </w:t>
      </w:r>
      <w:r w:rsidRPr="009338E5">
        <w:rPr>
          <w:rFonts w:ascii="Times New Roman" w:hAnsi="Times New Roman"/>
          <w:sz w:val="28"/>
          <w:szCs w:val="28"/>
        </w:rPr>
        <w:t>г</w:t>
      </w:r>
      <w:r w:rsidR="007C66C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, договором </w:t>
      </w:r>
      <w:r w:rsidRPr="009338E5">
        <w:rPr>
          <w:rFonts w:ascii="Times New Roman" w:hAnsi="Times New Roman"/>
          <w:sz w:val="28"/>
          <w:szCs w:val="28"/>
        </w:rPr>
        <w:t>№ 4/16 от 28.12.</w:t>
      </w:r>
      <w:r>
        <w:rPr>
          <w:rFonts w:ascii="Times New Roman" w:hAnsi="Times New Roman"/>
          <w:sz w:val="28"/>
          <w:szCs w:val="28"/>
        </w:rPr>
        <w:t>20</w:t>
      </w:r>
      <w:r w:rsidRPr="009338E5">
        <w:rPr>
          <w:rFonts w:ascii="Times New Roman" w:hAnsi="Times New Roman"/>
          <w:sz w:val="28"/>
          <w:szCs w:val="28"/>
        </w:rPr>
        <w:t>16</w:t>
      </w:r>
      <w:r w:rsidR="007C66CD">
        <w:rPr>
          <w:rFonts w:ascii="Times New Roman" w:hAnsi="Times New Roman"/>
          <w:sz w:val="28"/>
          <w:szCs w:val="28"/>
        </w:rPr>
        <w:t xml:space="preserve"> </w:t>
      </w:r>
      <w:r w:rsidRPr="009338E5">
        <w:rPr>
          <w:rFonts w:ascii="Times New Roman" w:hAnsi="Times New Roman"/>
          <w:sz w:val="28"/>
          <w:szCs w:val="28"/>
        </w:rPr>
        <w:t>г</w:t>
      </w:r>
      <w:r w:rsidR="007C66CD">
        <w:rPr>
          <w:rFonts w:ascii="Times New Roman" w:hAnsi="Times New Roman"/>
          <w:sz w:val="28"/>
          <w:szCs w:val="28"/>
        </w:rPr>
        <w:t>.</w:t>
      </w:r>
      <w:r w:rsidRPr="009338E5">
        <w:rPr>
          <w:rFonts w:ascii="Times New Roman" w:hAnsi="Times New Roman"/>
          <w:sz w:val="28"/>
          <w:szCs w:val="28"/>
        </w:rPr>
        <w:t xml:space="preserve"> приобретен</w:t>
      </w:r>
      <w:r w:rsidR="007C66CD">
        <w:rPr>
          <w:rFonts w:ascii="Times New Roman" w:hAnsi="Times New Roman"/>
          <w:sz w:val="28"/>
          <w:szCs w:val="28"/>
        </w:rPr>
        <w:t>ы</w:t>
      </w:r>
      <w:r w:rsidRPr="009338E5">
        <w:rPr>
          <w:rFonts w:ascii="Times New Roman" w:hAnsi="Times New Roman"/>
          <w:sz w:val="28"/>
          <w:szCs w:val="28"/>
        </w:rPr>
        <w:t xml:space="preserve"> в гос</w:t>
      </w:r>
      <w:r>
        <w:rPr>
          <w:rFonts w:ascii="Times New Roman" w:hAnsi="Times New Roman"/>
          <w:sz w:val="28"/>
          <w:szCs w:val="28"/>
        </w:rPr>
        <w:t xml:space="preserve">ударственную </w:t>
      </w:r>
      <w:r w:rsidRPr="009338E5">
        <w:rPr>
          <w:rFonts w:ascii="Times New Roman" w:hAnsi="Times New Roman"/>
          <w:sz w:val="28"/>
          <w:szCs w:val="28"/>
        </w:rPr>
        <w:t>собствен</w:t>
      </w:r>
      <w:r>
        <w:rPr>
          <w:rFonts w:ascii="Times New Roman" w:hAnsi="Times New Roman"/>
          <w:sz w:val="28"/>
          <w:szCs w:val="28"/>
        </w:rPr>
        <w:t>ность</w:t>
      </w:r>
      <w:r w:rsidRPr="009338E5">
        <w:rPr>
          <w:rFonts w:ascii="Times New Roman" w:hAnsi="Times New Roman"/>
          <w:sz w:val="28"/>
          <w:szCs w:val="28"/>
        </w:rPr>
        <w:t xml:space="preserve"> Камч</w:t>
      </w:r>
      <w:r>
        <w:rPr>
          <w:rFonts w:ascii="Times New Roman" w:hAnsi="Times New Roman"/>
          <w:sz w:val="28"/>
          <w:szCs w:val="28"/>
        </w:rPr>
        <w:t xml:space="preserve">атского </w:t>
      </w:r>
      <w:r w:rsidRPr="009338E5">
        <w:rPr>
          <w:rFonts w:ascii="Times New Roman" w:hAnsi="Times New Roman"/>
          <w:sz w:val="28"/>
          <w:szCs w:val="28"/>
        </w:rPr>
        <w:t>кр</w:t>
      </w:r>
      <w:r>
        <w:rPr>
          <w:rFonts w:ascii="Times New Roman" w:hAnsi="Times New Roman"/>
          <w:sz w:val="28"/>
          <w:szCs w:val="28"/>
        </w:rPr>
        <w:t>ая</w:t>
      </w:r>
      <w:r w:rsidRPr="009338E5">
        <w:rPr>
          <w:rFonts w:ascii="Times New Roman" w:hAnsi="Times New Roman"/>
          <w:sz w:val="28"/>
          <w:szCs w:val="28"/>
        </w:rPr>
        <w:t xml:space="preserve"> обыкнов</w:t>
      </w:r>
      <w:r>
        <w:rPr>
          <w:rFonts w:ascii="Times New Roman" w:hAnsi="Times New Roman"/>
          <w:sz w:val="28"/>
          <w:szCs w:val="28"/>
        </w:rPr>
        <w:t>енны</w:t>
      </w:r>
      <w:r w:rsidR="007C66CD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338E5">
        <w:rPr>
          <w:rFonts w:ascii="Times New Roman" w:hAnsi="Times New Roman"/>
          <w:sz w:val="28"/>
          <w:szCs w:val="28"/>
        </w:rPr>
        <w:t>имен</w:t>
      </w:r>
      <w:r>
        <w:rPr>
          <w:rFonts w:ascii="Times New Roman" w:hAnsi="Times New Roman"/>
          <w:sz w:val="28"/>
          <w:szCs w:val="28"/>
        </w:rPr>
        <w:t>ны</w:t>
      </w:r>
      <w:r w:rsidR="007C66CD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338E5">
        <w:rPr>
          <w:rFonts w:ascii="Times New Roman" w:hAnsi="Times New Roman"/>
          <w:sz w:val="28"/>
          <w:szCs w:val="28"/>
        </w:rPr>
        <w:t>бездокумент</w:t>
      </w:r>
      <w:r>
        <w:rPr>
          <w:rFonts w:ascii="Times New Roman" w:hAnsi="Times New Roman"/>
          <w:sz w:val="28"/>
          <w:szCs w:val="28"/>
        </w:rPr>
        <w:t>а</w:t>
      </w:r>
      <w:r w:rsidRPr="009338E5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ны</w:t>
      </w:r>
      <w:r w:rsidR="007C66CD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338E5">
        <w:rPr>
          <w:rFonts w:ascii="Times New Roman" w:hAnsi="Times New Roman"/>
          <w:sz w:val="28"/>
          <w:szCs w:val="28"/>
        </w:rPr>
        <w:t>акц</w:t>
      </w:r>
      <w:proofErr w:type="gramStart"/>
      <w:r w:rsidRPr="009338E5">
        <w:rPr>
          <w:rFonts w:ascii="Times New Roman" w:hAnsi="Times New Roman"/>
          <w:sz w:val="28"/>
          <w:szCs w:val="28"/>
        </w:rPr>
        <w:t>и</w:t>
      </w:r>
      <w:r w:rsidR="007C66CD">
        <w:rPr>
          <w:rFonts w:ascii="Times New Roman" w:hAnsi="Times New Roman"/>
          <w:sz w:val="28"/>
          <w:szCs w:val="28"/>
        </w:rPr>
        <w:t>и</w:t>
      </w:r>
      <w:r w:rsidRPr="009338E5">
        <w:rPr>
          <w:rFonts w:ascii="Times New Roman" w:hAnsi="Times New Roman"/>
          <w:sz w:val="28"/>
          <w:szCs w:val="28"/>
        </w:rPr>
        <w:t xml:space="preserve"> АО</w:t>
      </w:r>
      <w:proofErr w:type="gramEnd"/>
      <w:r w:rsidRPr="009338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9338E5">
        <w:rPr>
          <w:rFonts w:ascii="Times New Roman" w:hAnsi="Times New Roman"/>
          <w:sz w:val="28"/>
          <w:szCs w:val="28"/>
        </w:rPr>
        <w:t>Камчатская мельница</w:t>
      </w:r>
      <w:r>
        <w:rPr>
          <w:rFonts w:ascii="Times New Roman" w:hAnsi="Times New Roman"/>
          <w:sz w:val="28"/>
          <w:szCs w:val="28"/>
        </w:rPr>
        <w:t>»</w:t>
      </w:r>
      <w:r w:rsidRPr="009338E5">
        <w:rPr>
          <w:rFonts w:ascii="Times New Roman" w:hAnsi="Times New Roman"/>
          <w:sz w:val="28"/>
          <w:szCs w:val="28"/>
        </w:rPr>
        <w:t xml:space="preserve"> </w:t>
      </w:r>
      <w:r w:rsidR="007C66CD">
        <w:rPr>
          <w:rFonts w:ascii="Times New Roman" w:hAnsi="Times New Roman"/>
          <w:sz w:val="28"/>
          <w:szCs w:val="28"/>
        </w:rPr>
        <w:t xml:space="preserve">на сумму </w:t>
      </w:r>
      <w:r w:rsidRPr="009338E5">
        <w:rPr>
          <w:rFonts w:ascii="Times New Roman" w:hAnsi="Times New Roman"/>
          <w:sz w:val="28"/>
          <w:szCs w:val="28"/>
        </w:rPr>
        <w:t xml:space="preserve">35,00 </w:t>
      </w:r>
      <w:r>
        <w:rPr>
          <w:rFonts w:ascii="Times New Roman" w:hAnsi="Times New Roman"/>
          <w:sz w:val="28"/>
          <w:szCs w:val="28"/>
        </w:rPr>
        <w:t>млн</w:t>
      </w:r>
      <w:r w:rsidRPr="009338E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338E5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лей</w:t>
      </w:r>
      <w:r w:rsidRPr="009338E5">
        <w:rPr>
          <w:rFonts w:ascii="Times New Roman" w:hAnsi="Times New Roman"/>
          <w:sz w:val="28"/>
          <w:szCs w:val="28"/>
        </w:rPr>
        <w:t xml:space="preserve"> АО "Камчатская мельница. </w:t>
      </w:r>
    </w:p>
    <w:p w:rsidR="007002F5" w:rsidRPr="00917E09" w:rsidRDefault="007002F5" w:rsidP="00C57D5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002F5" w:rsidRPr="00802A11" w:rsidRDefault="002B4B44" w:rsidP="00917E09">
      <w:pPr>
        <w:pStyle w:val="ConsPlusNormal"/>
        <w:jc w:val="both"/>
        <w:rPr>
          <w:i w:val="0"/>
        </w:rPr>
      </w:pPr>
      <w:r w:rsidRPr="00802A11">
        <w:rPr>
          <w:i w:val="0"/>
        </w:rPr>
        <w:t>1.</w:t>
      </w:r>
      <w:r w:rsidR="007002F5" w:rsidRPr="00802A11">
        <w:rPr>
          <w:i w:val="0"/>
        </w:rPr>
        <w:t>5.</w:t>
      </w:r>
      <w:r w:rsidR="00917E09" w:rsidRPr="00802A11">
        <w:rPr>
          <w:i w:val="0"/>
        </w:rPr>
        <w:t xml:space="preserve"> Организация проведения работ по координированию границ муниципальных образований в Камчатском крае, организация проведения работ по созданию опорной межевой сети, организация проведения кадастровых работ в целях государственного кадастрового учета земельных участков, находящихся в собственности Камчатского края, и </w:t>
      </w:r>
      <w:r w:rsidR="00917E09" w:rsidRPr="00802A11">
        <w:rPr>
          <w:i w:val="0"/>
        </w:rPr>
        <w:lastRenderedPageBreak/>
        <w:t>земельных участков, государственная собственность на которые не разграничена.</w:t>
      </w:r>
    </w:p>
    <w:p w:rsidR="00422FA0" w:rsidRPr="00422FA0" w:rsidRDefault="00CD7977" w:rsidP="00422FA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2FA0" w:rsidRPr="00422FA0">
        <w:rPr>
          <w:rFonts w:ascii="Times New Roman" w:hAnsi="Times New Roman" w:cs="Times New Roman"/>
          <w:i/>
          <w:sz w:val="28"/>
          <w:szCs w:val="28"/>
        </w:rPr>
        <w:t>Предусмотрено:</w:t>
      </w:r>
      <w:r w:rsidR="00422FA0">
        <w:rPr>
          <w:rFonts w:ascii="Times New Roman" w:hAnsi="Times New Roman" w:cs="Times New Roman"/>
          <w:i/>
          <w:sz w:val="28"/>
          <w:szCs w:val="28"/>
        </w:rPr>
        <w:t>7 065</w:t>
      </w:r>
      <w:r w:rsidR="00422FA0" w:rsidRPr="00422FA0">
        <w:rPr>
          <w:rFonts w:ascii="Times New Roman" w:hAnsi="Times New Roman" w:cs="Times New Roman"/>
          <w:i/>
          <w:sz w:val="28"/>
          <w:szCs w:val="28"/>
        </w:rPr>
        <w:t>,</w:t>
      </w:r>
      <w:r w:rsidR="00422FA0">
        <w:rPr>
          <w:rFonts w:ascii="Times New Roman" w:hAnsi="Times New Roman" w:cs="Times New Roman"/>
          <w:i/>
          <w:sz w:val="28"/>
          <w:szCs w:val="28"/>
        </w:rPr>
        <w:t>23</w:t>
      </w:r>
      <w:r w:rsidR="00422FA0" w:rsidRPr="00422FA0">
        <w:rPr>
          <w:rFonts w:ascii="Times New Roman" w:hAnsi="Times New Roman" w:cs="Times New Roman"/>
          <w:i/>
          <w:sz w:val="28"/>
          <w:szCs w:val="28"/>
        </w:rPr>
        <w:t xml:space="preserve"> тыс</w:t>
      </w:r>
      <w:proofErr w:type="gramStart"/>
      <w:r w:rsidR="00422FA0" w:rsidRPr="00422FA0">
        <w:rPr>
          <w:rFonts w:ascii="Times New Roman" w:hAnsi="Times New Roman" w:cs="Times New Roman"/>
          <w:i/>
          <w:sz w:val="28"/>
          <w:szCs w:val="28"/>
        </w:rPr>
        <w:t>.р</w:t>
      </w:r>
      <w:proofErr w:type="gramEnd"/>
      <w:r w:rsidR="00422FA0" w:rsidRPr="00422FA0">
        <w:rPr>
          <w:rFonts w:ascii="Times New Roman" w:hAnsi="Times New Roman" w:cs="Times New Roman"/>
          <w:i/>
          <w:sz w:val="28"/>
          <w:szCs w:val="28"/>
        </w:rPr>
        <w:t>ублей.</w:t>
      </w:r>
    </w:p>
    <w:p w:rsidR="00422FA0" w:rsidRPr="00422FA0" w:rsidRDefault="00422FA0" w:rsidP="00422FA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2FA0">
        <w:rPr>
          <w:rFonts w:ascii="Times New Roman" w:hAnsi="Times New Roman" w:cs="Times New Roman"/>
          <w:i/>
          <w:sz w:val="28"/>
          <w:szCs w:val="28"/>
        </w:rPr>
        <w:t>Освоено:</w:t>
      </w:r>
      <w:r>
        <w:rPr>
          <w:rFonts w:ascii="Times New Roman" w:hAnsi="Times New Roman" w:cs="Times New Roman"/>
          <w:i/>
          <w:sz w:val="28"/>
          <w:szCs w:val="28"/>
        </w:rPr>
        <w:t>6</w:t>
      </w:r>
      <w:r w:rsidRPr="00422FA0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312</w:t>
      </w:r>
      <w:r w:rsidRPr="00422FA0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>11</w:t>
      </w:r>
      <w:r w:rsidRPr="00422FA0">
        <w:rPr>
          <w:rFonts w:ascii="Times New Roman" w:hAnsi="Times New Roman" w:cs="Times New Roman"/>
          <w:i/>
          <w:sz w:val="28"/>
          <w:szCs w:val="28"/>
        </w:rPr>
        <w:t xml:space="preserve"> тыс</w:t>
      </w:r>
      <w:proofErr w:type="gramStart"/>
      <w:r w:rsidRPr="00422FA0">
        <w:rPr>
          <w:rFonts w:ascii="Times New Roman" w:hAnsi="Times New Roman" w:cs="Times New Roman"/>
          <w:i/>
          <w:sz w:val="28"/>
          <w:szCs w:val="28"/>
        </w:rPr>
        <w:t>.р</w:t>
      </w:r>
      <w:proofErr w:type="gramEnd"/>
      <w:r w:rsidRPr="00422FA0">
        <w:rPr>
          <w:rFonts w:ascii="Times New Roman" w:hAnsi="Times New Roman" w:cs="Times New Roman"/>
          <w:i/>
          <w:sz w:val="28"/>
          <w:szCs w:val="28"/>
        </w:rPr>
        <w:t>ублей.</w:t>
      </w:r>
    </w:p>
    <w:p w:rsidR="00615590" w:rsidRDefault="00CD7977" w:rsidP="00802A1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5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1.5.1 </w:t>
      </w:r>
      <w:r w:rsidR="00615590" w:rsidRPr="00BB6DD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Организация проведения работ по координатному описанию границ муниципальных образований в Камчатском крае, населенных пунктов Камчатского края, границ Камчатского края</w:t>
      </w:r>
      <w:r w:rsidR="0061559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</w:p>
    <w:p w:rsidR="00677602" w:rsidRDefault="00615590" w:rsidP="006776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02A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Контрольное событие 1.1.19: приняты работы по государственным контрактам на выполнение землеустроительных работ по координатному описанию границ населенных пунктов Николаевского,  Корякского, </w:t>
      </w:r>
      <w:proofErr w:type="spellStart"/>
      <w:r w:rsidRPr="00802A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Раздольненского</w:t>
      </w:r>
      <w:proofErr w:type="spellEnd"/>
      <w:r w:rsidRPr="00802A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сельских поселений </w:t>
      </w:r>
      <w:proofErr w:type="spellStart"/>
      <w:r w:rsidRPr="00802A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Елизовского</w:t>
      </w:r>
      <w:proofErr w:type="spellEnd"/>
      <w:r w:rsidRPr="00802A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муниципального района Камчатского</w:t>
      </w:r>
      <w:r w:rsidR="0067760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="00677602" w:rsidRPr="0067760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исполнения</w:t>
      </w:r>
      <w:r w:rsidR="0067760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677602" w:rsidRPr="00677602">
        <w:rPr>
          <w:rFonts w:ascii="Times New Roman" w:eastAsia="Times New Roman" w:hAnsi="Times New Roman" w:cs="Times New Roman"/>
          <w:sz w:val="28"/>
          <w:szCs w:val="28"/>
          <w:lang w:eastAsia="ru-RU"/>
        </w:rPr>
        <w:t>31.07.2016 года.</w:t>
      </w:r>
    </w:p>
    <w:p w:rsidR="00677602" w:rsidRDefault="00270992" w:rsidP="006776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Style w:val="5"/>
          <w:rFonts w:eastAsiaTheme="minorHAnsi"/>
          <w:sz w:val="28"/>
          <w:szCs w:val="28"/>
        </w:rPr>
        <w:t>З</w:t>
      </w:r>
      <w:r w:rsidR="00677602">
        <w:rPr>
          <w:rStyle w:val="5"/>
          <w:rFonts w:eastAsiaTheme="minorHAnsi"/>
          <w:sz w:val="28"/>
          <w:szCs w:val="28"/>
        </w:rPr>
        <w:t xml:space="preserve">емлеустроительные работы по координатному описанию границ населенных пунктов: </w:t>
      </w:r>
      <w:r w:rsidR="0067760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</w:t>
      </w:r>
      <w:r w:rsidR="00677602" w:rsidRPr="00B0298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Николаевского,  Корякского, </w:t>
      </w:r>
      <w:proofErr w:type="spellStart"/>
      <w:r w:rsidR="00677602" w:rsidRPr="00B0298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Раздольненского</w:t>
      </w:r>
      <w:proofErr w:type="spellEnd"/>
      <w:r w:rsidR="00677602" w:rsidRPr="00B0298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сельских поселений </w:t>
      </w:r>
      <w:proofErr w:type="spellStart"/>
      <w:r w:rsidR="00677602" w:rsidRPr="00B0298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Елизовского</w:t>
      </w:r>
      <w:proofErr w:type="spellEnd"/>
      <w:r w:rsidR="00677602" w:rsidRPr="00B0298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муниципального района Камчатского края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r w:rsidR="0067760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исполнителем были сданы в декабре 2016 года</w:t>
      </w:r>
      <w:r w:rsidR="00E0625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 нарушением сроков</w:t>
      </w:r>
      <w:r w:rsidR="0067760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</w:p>
    <w:p w:rsidR="002748C7" w:rsidRDefault="00615590" w:rsidP="0067760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02A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Контрольное событие 1.1.21: заключены государственные контракты на выполнение землеустроительных работ по координатному описанию границ населенных пунктов </w:t>
      </w:r>
      <w:proofErr w:type="spellStart"/>
      <w:r w:rsidRPr="00802A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Новолесновского</w:t>
      </w:r>
      <w:proofErr w:type="spellEnd"/>
      <w:r w:rsidRPr="00802A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 поселок Палана городского округа «поселок Палана», поселков Шумный, Паужетка </w:t>
      </w:r>
      <w:proofErr w:type="spellStart"/>
      <w:r w:rsidRPr="00802A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Усть</w:t>
      </w:r>
      <w:proofErr w:type="spellEnd"/>
      <w:r w:rsidRPr="00802A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- Большерецкого муниципального района Камчатского края</w:t>
      </w:r>
      <w:r w:rsidR="00677602">
        <w:rPr>
          <w:rFonts w:ascii="Times New Roman" w:eastAsia="Times New Roman" w:hAnsi="Times New Roman" w:cs="Times New Roman"/>
          <w:sz w:val="28"/>
          <w:szCs w:val="28"/>
          <w:lang w:eastAsia="ru-RU"/>
        </w:rPr>
        <w:t>, срок исполнения 31.07.2016 года.</w:t>
      </w:r>
      <w:r w:rsidRPr="00802A1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</w:t>
      </w:r>
    </w:p>
    <w:p w:rsidR="00677602" w:rsidRPr="00E0625F" w:rsidRDefault="00677602" w:rsidP="006155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7602">
        <w:rPr>
          <w:rFonts w:ascii="Times New Roman" w:hAnsi="Times New Roman" w:cs="Times New Roman"/>
          <w:sz w:val="28"/>
          <w:szCs w:val="28"/>
        </w:rPr>
        <w:t>27.06.2016 заключены государственные к</w:t>
      </w:r>
      <w:r>
        <w:rPr>
          <w:rFonts w:ascii="Times New Roman" w:hAnsi="Times New Roman" w:cs="Times New Roman"/>
          <w:sz w:val="28"/>
          <w:szCs w:val="28"/>
        </w:rPr>
        <w:t>онтракты</w:t>
      </w:r>
      <w:r w:rsidR="00E0625F" w:rsidRPr="00E0625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E0625F" w:rsidRPr="00E0625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землеустроительных работ по координатному описанию границ</w:t>
      </w:r>
      <w:r w:rsidRPr="00E0625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15590" w:rsidRPr="00677602" w:rsidRDefault="00615590" w:rsidP="006155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02A11">
        <w:rPr>
          <w:rFonts w:ascii="Times New Roman" w:hAnsi="Times New Roman" w:cs="Times New Roman"/>
          <w:i/>
          <w:sz w:val="28"/>
          <w:szCs w:val="28"/>
        </w:rPr>
        <w:t xml:space="preserve">Контрольное событие 1.1.24: заключены государственные контракты на выполнение землеустроительных работ по координатному описанию границ населенных пунктов </w:t>
      </w:r>
      <w:proofErr w:type="spellStart"/>
      <w:r w:rsidRPr="00802A11">
        <w:rPr>
          <w:rFonts w:ascii="Times New Roman" w:hAnsi="Times New Roman" w:cs="Times New Roman"/>
          <w:i/>
          <w:sz w:val="28"/>
          <w:szCs w:val="28"/>
        </w:rPr>
        <w:t>Начикинского</w:t>
      </w:r>
      <w:proofErr w:type="spellEnd"/>
      <w:r w:rsidRPr="00802A11">
        <w:rPr>
          <w:rFonts w:ascii="Times New Roman" w:hAnsi="Times New Roman" w:cs="Times New Roman"/>
          <w:i/>
          <w:sz w:val="28"/>
          <w:szCs w:val="28"/>
        </w:rPr>
        <w:t xml:space="preserve"> сельского поселения </w:t>
      </w:r>
      <w:proofErr w:type="spellStart"/>
      <w:r w:rsidRPr="00802A11">
        <w:rPr>
          <w:rFonts w:ascii="Times New Roman" w:hAnsi="Times New Roman" w:cs="Times New Roman"/>
          <w:i/>
          <w:sz w:val="28"/>
          <w:szCs w:val="28"/>
        </w:rPr>
        <w:t>Елизовского</w:t>
      </w:r>
      <w:proofErr w:type="spellEnd"/>
      <w:r w:rsidRPr="00802A11">
        <w:rPr>
          <w:rFonts w:ascii="Times New Roman" w:hAnsi="Times New Roman" w:cs="Times New Roman"/>
          <w:i/>
          <w:sz w:val="28"/>
          <w:szCs w:val="28"/>
        </w:rPr>
        <w:t xml:space="preserve"> муниципального района, городского округа «поселок Палана», Вилючинского городского округа</w:t>
      </w:r>
      <w:r w:rsidR="00677602">
        <w:rPr>
          <w:rFonts w:ascii="Times New Roman" w:hAnsi="Times New Roman" w:cs="Times New Roman"/>
          <w:sz w:val="28"/>
          <w:szCs w:val="28"/>
        </w:rPr>
        <w:t>, срок исполнения 31.08.2016 года.</w:t>
      </w:r>
    </w:p>
    <w:p w:rsidR="00C81C6C" w:rsidRPr="00C81C6C" w:rsidRDefault="00C81C6C" w:rsidP="00C81C6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 государственный контракт на выполнение землеустроительных работ по координатному описанию границ населенных пунктов </w:t>
      </w:r>
      <w:proofErr w:type="spellStart"/>
      <w:r w:rsidRPr="00C81C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Начикинского</w:t>
      </w:r>
      <w:proofErr w:type="spellEnd"/>
      <w:r w:rsidRPr="00C81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C81C6C">
        <w:rPr>
          <w:rFonts w:ascii="Times New Roman" w:eastAsia="Times New Roman" w:hAnsi="Times New Roman" w:cs="Times New Roman"/>
          <w:sz w:val="28"/>
          <w:szCs w:val="28"/>
          <w:lang w:eastAsia="ru-RU"/>
        </w:rPr>
        <w:t>Елизовского</w:t>
      </w:r>
      <w:proofErr w:type="spellEnd"/>
      <w:r w:rsidRPr="00C81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C81C6C" w:rsidRPr="00C81C6C" w:rsidRDefault="00C81C6C" w:rsidP="00C81C6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C6C">
        <w:rPr>
          <w:rFonts w:ascii="Times New Roman" w:hAnsi="Times New Roman" w:cs="Times New Roman"/>
          <w:sz w:val="28"/>
          <w:szCs w:val="28"/>
        </w:rPr>
        <w:t xml:space="preserve">Приняты и оплачены работы по государственному контракту от 10.06.2014 </w:t>
      </w:r>
      <w:r w:rsidR="00FF7307" w:rsidRPr="00C81C6C">
        <w:rPr>
          <w:rFonts w:ascii="Times New Roman" w:hAnsi="Times New Roman" w:cs="Times New Roman"/>
          <w:sz w:val="28"/>
          <w:szCs w:val="28"/>
        </w:rPr>
        <w:t xml:space="preserve">№ 12/14 </w:t>
      </w:r>
      <w:r w:rsidRPr="00C81C6C">
        <w:rPr>
          <w:rFonts w:ascii="Times New Roman" w:hAnsi="Times New Roman" w:cs="Times New Roman"/>
          <w:sz w:val="28"/>
          <w:szCs w:val="28"/>
        </w:rPr>
        <w:t xml:space="preserve">на выполнение землеустроительных работ по координированию границ Алеутского, </w:t>
      </w:r>
      <w:proofErr w:type="spellStart"/>
      <w:r w:rsidRPr="00C81C6C">
        <w:rPr>
          <w:rFonts w:ascii="Times New Roman" w:hAnsi="Times New Roman" w:cs="Times New Roman"/>
          <w:sz w:val="28"/>
          <w:szCs w:val="28"/>
        </w:rPr>
        <w:t>Быстринского</w:t>
      </w:r>
      <w:proofErr w:type="spellEnd"/>
      <w:r w:rsidRPr="00C81C6C">
        <w:rPr>
          <w:rFonts w:ascii="Times New Roman" w:hAnsi="Times New Roman" w:cs="Times New Roman"/>
          <w:sz w:val="28"/>
          <w:szCs w:val="28"/>
        </w:rPr>
        <w:t xml:space="preserve">, Мильковского, Соболевского, </w:t>
      </w:r>
      <w:proofErr w:type="spellStart"/>
      <w:r w:rsidRPr="00C81C6C"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 w:rsidRPr="00C81C6C">
        <w:rPr>
          <w:rFonts w:ascii="Times New Roman" w:hAnsi="Times New Roman" w:cs="Times New Roman"/>
          <w:sz w:val="28"/>
          <w:szCs w:val="28"/>
        </w:rPr>
        <w:t xml:space="preserve"> - Большерецкого, </w:t>
      </w:r>
      <w:proofErr w:type="spellStart"/>
      <w:r w:rsidRPr="00C81C6C"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 w:rsidRPr="00C81C6C">
        <w:rPr>
          <w:rFonts w:ascii="Times New Roman" w:hAnsi="Times New Roman" w:cs="Times New Roman"/>
          <w:sz w:val="28"/>
          <w:szCs w:val="28"/>
        </w:rPr>
        <w:t xml:space="preserve"> - Камчатского муниципальных районов в Камчатском крае </w:t>
      </w:r>
      <w:r w:rsidR="00FF7307">
        <w:rPr>
          <w:rFonts w:ascii="Times New Roman" w:hAnsi="Times New Roman" w:cs="Times New Roman"/>
          <w:sz w:val="28"/>
          <w:szCs w:val="28"/>
        </w:rPr>
        <w:t>- 1 340</w:t>
      </w:r>
      <w:r w:rsidRPr="00C81C6C">
        <w:rPr>
          <w:rFonts w:ascii="Times New Roman" w:hAnsi="Times New Roman" w:cs="Times New Roman"/>
          <w:sz w:val="28"/>
          <w:szCs w:val="28"/>
        </w:rPr>
        <w:t xml:space="preserve">,00 </w:t>
      </w:r>
      <w:r w:rsidR="00FF730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FF7307">
        <w:rPr>
          <w:rFonts w:ascii="Times New Roman" w:hAnsi="Times New Roman" w:cs="Times New Roman"/>
          <w:sz w:val="28"/>
          <w:szCs w:val="28"/>
        </w:rPr>
        <w:t>.</w:t>
      </w:r>
      <w:r w:rsidRPr="00C81C6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81C6C">
        <w:rPr>
          <w:rFonts w:ascii="Times New Roman" w:hAnsi="Times New Roman" w:cs="Times New Roman"/>
          <w:sz w:val="28"/>
          <w:szCs w:val="28"/>
        </w:rPr>
        <w:t xml:space="preserve">уб., срок исполнения 20.11.2014 года. </w:t>
      </w:r>
    </w:p>
    <w:p w:rsidR="00C81C6C" w:rsidRDefault="00C81C6C" w:rsidP="00C81C6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1C6C">
        <w:rPr>
          <w:rFonts w:ascii="Times New Roman" w:hAnsi="Times New Roman" w:cs="Times New Roman"/>
          <w:sz w:val="28"/>
          <w:szCs w:val="28"/>
        </w:rPr>
        <w:t>Выполнены работы по формированию в электронном виде карт (планов) Корякского,</w:t>
      </w:r>
      <w:r w:rsidR="00FF73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1C6C">
        <w:rPr>
          <w:rFonts w:ascii="Times New Roman" w:hAnsi="Times New Roman" w:cs="Times New Roman"/>
          <w:sz w:val="28"/>
          <w:szCs w:val="28"/>
        </w:rPr>
        <w:t>Новолесновского</w:t>
      </w:r>
      <w:proofErr w:type="spellEnd"/>
      <w:r w:rsidRPr="00C81C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81C6C">
        <w:rPr>
          <w:rFonts w:ascii="Times New Roman" w:hAnsi="Times New Roman" w:cs="Times New Roman"/>
          <w:sz w:val="28"/>
          <w:szCs w:val="28"/>
        </w:rPr>
        <w:t>Раздольненского</w:t>
      </w:r>
      <w:proofErr w:type="spellEnd"/>
      <w:r w:rsidRPr="00C81C6C">
        <w:rPr>
          <w:rFonts w:ascii="Times New Roman" w:hAnsi="Times New Roman" w:cs="Times New Roman"/>
          <w:sz w:val="28"/>
          <w:szCs w:val="28"/>
        </w:rPr>
        <w:t xml:space="preserve"> сельских поселений </w:t>
      </w:r>
      <w:proofErr w:type="spellStart"/>
      <w:r w:rsidRPr="00C81C6C">
        <w:rPr>
          <w:rFonts w:ascii="Times New Roman" w:hAnsi="Times New Roman" w:cs="Times New Roman"/>
          <w:sz w:val="28"/>
          <w:szCs w:val="28"/>
        </w:rPr>
        <w:t>Елизовского</w:t>
      </w:r>
      <w:proofErr w:type="spellEnd"/>
      <w:r w:rsidRPr="00C81C6C">
        <w:rPr>
          <w:rFonts w:ascii="Times New Roman" w:hAnsi="Times New Roman" w:cs="Times New Roman"/>
          <w:sz w:val="28"/>
          <w:szCs w:val="28"/>
        </w:rPr>
        <w:t xml:space="preserve"> муниципального района Камчатского края</w:t>
      </w:r>
      <w:r w:rsidR="00FF7307">
        <w:rPr>
          <w:rFonts w:ascii="Times New Roman" w:hAnsi="Times New Roman" w:cs="Times New Roman"/>
          <w:sz w:val="28"/>
          <w:szCs w:val="28"/>
        </w:rPr>
        <w:t xml:space="preserve">, </w:t>
      </w:r>
      <w:r w:rsidRPr="00C81C6C">
        <w:rPr>
          <w:rFonts w:ascii="Times New Roman" w:hAnsi="Times New Roman" w:cs="Times New Roman"/>
          <w:sz w:val="28"/>
          <w:szCs w:val="28"/>
        </w:rPr>
        <w:t xml:space="preserve">Николаевского сельского поселения, </w:t>
      </w:r>
      <w:proofErr w:type="spellStart"/>
      <w:r w:rsidRPr="00C81C6C">
        <w:rPr>
          <w:rFonts w:ascii="Times New Roman" w:hAnsi="Times New Roman" w:cs="Times New Roman"/>
          <w:sz w:val="28"/>
          <w:szCs w:val="28"/>
        </w:rPr>
        <w:t>Елизовского</w:t>
      </w:r>
      <w:proofErr w:type="spellEnd"/>
      <w:r w:rsidRPr="00C81C6C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C81C6C">
        <w:rPr>
          <w:rFonts w:ascii="Times New Roman" w:hAnsi="Times New Roman" w:cs="Times New Roman"/>
          <w:sz w:val="28"/>
          <w:szCs w:val="28"/>
        </w:rPr>
        <w:t>Елизовского</w:t>
      </w:r>
      <w:proofErr w:type="spellEnd"/>
      <w:r w:rsidRPr="00C81C6C">
        <w:rPr>
          <w:rFonts w:ascii="Times New Roman" w:hAnsi="Times New Roman" w:cs="Times New Roman"/>
          <w:sz w:val="28"/>
          <w:szCs w:val="28"/>
        </w:rPr>
        <w:t xml:space="preserve"> муниципального района Ка</w:t>
      </w:r>
      <w:r w:rsidR="00FF7307">
        <w:rPr>
          <w:rFonts w:ascii="Times New Roman" w:hAnsi="Times New Roman" w:cs="Times New Roman"/>
          <w:sz w:val="28"/>
          <w:szCs w:val="28"/>
        </w:rPr>
        <w:t>мчатского края по государственным</w:t>
      </w:r>
      <w:r w:rsidRPr="00C81C6C">
        <w:rPr>
          <w:rFonts w:ascii="Times New Roman" w:hAnsi="Times New Roman" w:cs="Times New Roman"/>
          <w:sz w:val="28"/>
          <w:szCs w:val="28"/>
        </w:rPr>
        <w:t xml:space="preserve"> контракт</w:t>
      </w:r>
      <w:r w:rsidR="00FF7307">
        <w:rPr>
          <w:rFonts w:ascii="Times New Roman" w:hAnsi="Times New Roman" w:cs="Times New Roman"/>
          <w:sz w:val="28"/>
          <w:szCs w:val="28"/>
        </w:rPr>
        <w:t>ам</w:t>
      </w:r>
      <w:r w:rsidRPr="00C81C6C">
        <w:rPr>
          <w:rFonts w:ascii="Times New Roman" w:hAnsi="Times New Roman" w:cs="Times New Roman"/>
          <w:sz w:val="28"/>
          <w:szCs w:val="28"/>
        </w:rPr>
        <w:t xml:space="preserve"> </w:t>
      </w:r>
      <w:r w:rsidR="00FF7307">
        <w:rPr>
          <w:rFonts w:ascii="Times New Roman" w:hAnsi="Times New Roman" w:cs="Times New Roman"/>
          <w:sz w:val="28"/>
          <w:szCs w:val="28"/>
        </w:rPr>
        <w:t>на общую сумму 173,0 тыс. рублей</w:t>
      </w:r>
      <w:r w:rsidR="00FF7307" w:rsidRPr="00C81C6C">
        <w:rPr>
          <w:rFonts w:ascii="Times New Roman" w:hAnsi="Times New Roman" w:cs="Times New Roman"/>
          <w:sz w:val="28"/>
          <w:szCs w:val="28"/>
        </w:rPr>
        <w:t>.</w:t>
      </w:r>
    </w:p>
    <w:p w:rsidR="007002F5" w:rsidRPr="002748C7" w:rsidRDefault="00615590" w:rsidP="006155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748C7">
        <w:rPr>
          <w:rFonts w:ascii="Times New Roman" w:eastAsia="Times New Roman" w:hAnsi="Times New Roman" w:cs="Times New Roman"/>
          <w:iCs/>
          <w:sz w:val="28"/>
          <w:szCs w:val="28"/>
          <w:u w:val="single"/>
          <w:lang w:eastAsia="ru-RU"/>
        </w:rPr>
        <w:t xml:space="preserve">1.5.2 </w:t>
      </w:r>
      <w:r w:rsidR="007002F5" w:rsidRPr="002748C7">
        <w:rPr>
          <w:rFonts w:ascii="Times New Roman" w:hAnsi="Times New Roman" w:cs="Times New Roman"/>
          <w:sz w:val="28"/>
          <w:szCs w:val="28"/>
          <w:u w:val="single"/>
        </w:rPr>
        <w:t xml:space="preserve">Организация проведения кадастровых работ в целях государственного кадастрового учета земельных участков, находящихся в </w:t>
      </w:r>
      <w:r w:rsidR="007002F5" w:rsidRPr="002748C7">
        <w:rPr>
          <w:rFonts w:ascii="Times New Roman" w:hAnsi="Times New Roman" w:cs="Times New Roman"/>
          <w:sz w:val="28"/>
          <w:szCs w:val="28"/>
          <w:u w:val="single"/>
        </w:rPr>
        <w:lastRenderedPageBreak/>
        <w:t>собственности Камчатского края, и земельных участков, государственная собственность на которые не разграничена.</w:t>
      </w:r>
    </w:p>
    <w:p w:rsidR="00EB2C3D" w:rsidRDefault="00EB2C3D" w:rsidP="00EB2C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701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201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</w:t>
      </w:r>
      <w:r w:rsidRPr="001701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году Министерством проведены кадастровые работы в рамках десяти государственных контрактов</w:t>
      </w:r>
      <w:r w:rsidR="00C81C6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 сумму 2 248,0 тыс. рублей</w:t>
      </w:r>
      <w:r w:rsidRPr="001701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три из которых были заключены в 2015 году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Выполнение кадастровых </w:t>
      </w:r>
      <w:r w:rsidRPr="00EC69F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работ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проведено </w:t>
      </w:r>
      <w:r w:rsidRPr="00EC69F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целях государственного кадастрового учета земельн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ых</w:t>
      </w:r>
      <w:r w:rsidRPr="00EC69F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участк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ов</w:t>
      </w:r>
      <w:r w:rsidRPr="00EC69F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подлежащ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их</w:t>
      </w:r>
      <w:r w:rsidRPr="00EC69F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отнесению в государственную собственность Камчатского края, связанн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ых</w:t>
      </w:r>
      <w:r w:rsidRPr="00EC69F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 образованием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и уточнением характеристик </w:t>
      </w:r>
      <w:r w:rsidRPr="001701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4 </w:t>
      </w:r>
      <w:r w:rsidRPr="00EC69F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земельн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ых</w:t>
      </w:r>
      <w:r w:rsidRPr="00EC69F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участк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ов. </w:t>
      </w:r>
    </w:p>
    <w:p w:rsidR="00EB2C3D" w:rsidRPr="00EC69F5" w:rsidRDefault="00EB2C3D" w:rsidP="00EB2C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Данные з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емельные</w:t>
      </w:r>
      <w:r w:rsidRPr="001701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участк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 заняты объектами здравоохранения и социального обслуживания населения и расположены в п.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Оссора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с.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Карага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.Т</w:t>
      </w:r>
      <w:proofErr w:type="gram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ымлат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с.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Ивашка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 с.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Ильпырское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Карагинского муниципального района; с. Тигиль, с. Седанка, с.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Воямполка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с.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Ковран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с. Лесная и п. Палана Тигильского муниципального района; с.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Пахачи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с.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Хаилино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с.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Ачайваям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 xml:space="preserve">с.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Тиличики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Олюторского муниципального района.</w:t>
      </w:r>
      <w:bookmarkStart w:id="0" w:name="_GoBack"/>
      <w:bookmarkEnd w:id="0"/>
    </w:p>
    <w:p w:rsidR="002748C7" w:rsidRDefault="002748C7" w:rsidP="007D2824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7D2824" w:rsidRPr="00802A11" w:rsidRDefault="007D2824" w:rsidP="007D2824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802A11">
        <w:rPr>
          <w:rFonts w:ascii="Times New Roman" w:hAnsi="Times New Roman"/>
          <w:b/>
          <w:sz w:val="28"/>
          <w:szCs w:val="28"/>
        </w:rPr>
        <w:t>Основное мероприятие 1.6 Применение процедур финансового оздоровления и банкротства в отношении организаций Камчатского края, находящихся в кризисном состоянии, в целях сохранения их имущественного комплекса</w:t>
      </w:r>
    </w:p>
    <w:p w:rsidR="007D2824" w:rsidRPr="00E87459" w:rsidRDefault="007D2824" w:rsidP="007D2824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E87459">
        <w:rPr>
          <w:rFonts w:ascii="Times New Roman" w:hAnsi="Times New Roman"/>
          <w:sz w:val="28"/>
          <w:szCs w:val="28"/>
          <w:u w:val="single"/>
        </w:rPr>
        <w:t>1.6.1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E87459">
        <w:rPr>
          <w:rFonts w:ascii="Times New Roman" w:hAnsi="Times New Roman"/>
          <w:sz w:val="28"/>
          <w:szCs w:val="28"/>
          <w:u w:val="single"/>
        </w:rPr>
        <w:t>Субсидии юридическим лицам - государственным унитарным предприятиям Камчатского края, осуществляющим деятельность по учёту и технической инвентаризации недвижимого имущества, в целях возмещения недополученных доходов в связи с оказанием услуг на безвозмездной основе органам государственной власти, подведомственным им учреждениям, органам местного самоуправления муниципальных образований в Камчатском крае</w:t>
      </w:r>
    </w:p>
    <w:p w:rsidR="007D2824" w:rsidRPr="00D35692" w:rsidRDefault="00455C95" w:rsidP="007D2824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</w:t>
      </w:r>
      <w:r w:rsidR="007D2824">
        <w:rPr>
          <w:rFonts w:ascii="Times New Roman" w:hAnsi="Times New Roman"/>
          <w:sz w:val="28"/>
          <w:szCs w:val="28"/>
        </w:rPr>
        <w:t xml:space="preserve"> соответствии с Соглашением от 27.09.2016 </w:t>
      </w:r>
      <w:r w:rsidR="007D2824" w:rsidRPr="009744F1">
        <w:rPr>
          <w:rFonts w:ascii="Times New Roman" w:hAnsi="Times New Roman"/>
          <w:sz w:val="28"/>
          <w:szCs w:val="28"/>
        </w:rPr>
        <w:t>о предоставлении субсидии государственному унитарному предприятию «Камчатское краевое бюро технической инвентаризации» в целях возмещения недополученных доходов в связи с оказанием услуг на безвозмездной основе органам государственной власти, подведомственным им учреждениям, органам местного самоуправления муниципальных образований в Камчатском крае</w:t>
      </w:r>
      <w:r w:rsidR="007D2824">
        <w:rPr>
          <w:rFonts w:ascii="Times New Roman" w:hAnsi="Times New Roman"/>
          <w:sz w:val="28"/>
          <w:szCs w:val="28"/>
        </w:rPr>
        <w:t xml:space="preserve"> предоставлена субсидия в сумме 779,85 тыс. рублей.</w:t>
      </w:r>
      <w:proofErr w:type="gramEnd"/>
    </w:p>
    <w:p w:rsidR="002748C7" w:rsidRDefault="002748C7" w:rsidP="006B1B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6"/>
          <w:szCs w:val="26"/>
          <w:lang w:eastAsia="ru-RU"/>
        </w:rPr>
      </w:pPr>
    </w:p>
    <w:p w:rsidR="006B1BA9" w:rsidRPr="007E410C" w:rsidRDefault="006B1BA9" w:rsidP="006B1B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6"/>
          <w:szCs w:val="26"/>
          <w:lang w:eastAsia="ru-RU"/>
        </w:rPr>
      </w:pPr>
      <w:r w:rsidRPr="007E410C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>Вклад основных результатов в решение задач и достижение целей государственной программы:</w:t>
      </w:r>
    </w:p>
    <w:p w:rsidR="00026784" w:rsidRPr="00D85A4A" w:rsidRDefault="002C6CBC" w:rsidP="008B5E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CBC">
        <w:rPr>
          <w:rFonts w:ascii="Times New Roman" w:hAnsi="Times New Roman" w:cs="Times New Roman"/>
          <w:sz w:val="28"/>
          <w:szCs w:val="28"/>
        </w:rPr>
        <w:t xml:space="preserve">- </w:t>
      </w:r>
      <w:r w:rsidR="002748C7">
        <w:rPr>
          <w:rFonts w:ascii="Times New Roman" w:hAnsi="Times New Roman" w:cs="Times New Roman"/>
          <w:sz w:val="28"/>
          <w:szCs w:val="28"/>
        </w:rPr>
        <w:t>усиление</w:t>
      </w:r>
      <w:r w:rsidR="007A119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A1192" w:rsidRPr="000E18D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7A1192" w:rsidRPr="000E18D4">
        <w:rPr>
          <w:rFonts w:ascii="Times New Roman" w:hAnsi="Times New Roman" w:cs="Times New Roman"/>
          <w:sz w:val="28"/>
          <w:szCs w:val="28"/>
        </w:rPr>
        <w:t xml:space="preserve"> деятельностью государственных унитарных предприятий  Камчатского края и краевых государственных учреждений по распоряжению, использованию по целевому назначению и обеспечению сохранности краевого имущества, повышение ответственности руководителей предприятий за результаты деятельности</w:t>
      </w:r>
      <w:r w:rsidR="00026784" w:rsidRPr="00026784">
        <w:rPr>
          <w:rFonts w:ascii="Times New Roman" w:hAnsi="Times New Roman" w:cs="Times New Roman"/>
          <w:sz w:val="28"/>
          <w:szCs w:val="28"/>
        </w:rPr>
        <w:t>;</w:t>
      </w:r>
    </w:p>
    <w:p w:rsidR="00026784" w:rsidRPr="00D85A4A" w:rsidRDefault="00026784" w:rsidP="008B5E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784">
        <w:rPr>
          <w:rFonts w:ascii="Times New Roman" w:hAnsi="Times New Roman" w:cs="Times New Roman"/>
          <w:sz w:val="28"/>
          <w:szCs w:val="28"/>
        </w:rPr>
        <w:t>-</w:t>
      </w:r>
      <w:r w:rsidR="006B1BA9" w:rsidRPr="002C6CBC">
        <w:rPr>
          <w:rFonts w:ascii="Times New Roman" w:hAnsi="Times New Roman" w:cs="Times New Roman"/>
          <w:sz w:val="28"/>
          <w:szCs w:val="28"/>
        </w:rPr>
        <w:t xml:space="preserve"> рациональное и эффективное использовани</w:t>
      </w:r>
      <w:r w:rsidR="003A3031">
        <w:rPr>
          <w:rFonts w:ascii="Times New Roman" w:hAnsi="Times New Roman" w:cs="Times New Roman"/>
          <w:sz w:val="28"/>
          <w:szCs w:val="28"/>
        </w:rPr>
        <w:t>я</w:t>
      </w:r>
      <w:r w:rsidR="006B1BA9" w:rsidRPr="002C6CBC">
        <w:rPr>
          <w:rFonts w:ascii="Times New Roman" w:hAnsi="Times New Roman" w:cs="Times New Roman"/>
          <w:sz w:val="28"/>
          <w:szCs w:val="28"/>
        </w:rPr>
        <w:t xml:space="preserve"> краевого имущества, земельных уч</w:t>
      </w:r>
      <w:r>
        <w:rPr>
          <w:rFonts w:ascii="Times New Roman" w:hAnsi="Times New Roman" w:cs="Times New Roman"/>
          <w:sz w:val="28"/>
          <w:szCs w:val="28"/>
        </w:rPr>
        <w:t>астков</w:t>
      </w:r>
      <w:r w:rsidRPr="00026784">
        <w:rPr>
          <w:rFonts w:ascii="Times New Roman" w:hAnsi="Times New Roman" w:cs="Times New Roman"/>
          <w:sz w:val="28"/>
          <w:szCs w:val="28"/>
        </w:rPr>
        <w:t>;</w:t>
      </w:r>
    </w:p>
    <w:p w:rsidR="008B5EFE" w:rsidRDefault="00026784" w:rsidP="008B5E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A4A">
        <w:rPr>
          <w:rFonts w:ascii="Times New Roman" w:hAnsi="Times New Roman" w:cs="Times New Roman"/>
          <w:sz w:val="28"/>
          <w:szCs w:val="28"/>
        </w:rPr>
        <w:t xml:space="preserve">- </w:t>
      </w:r>
      <w:r w:rsidR="002C6CBC" w:rsidRPr="002C6CBC">
        <w:rPr>
          <w:rFonts w:ascii="Times New Roman" w:hAnsi="Times New Roman" w:cs="Times New Roman"/>
          <w:sz w:val="28"/>
          <w:szCs w:val="28"/>
        </w:rPr>
        <w:t xml:space="preserve"> максимизация доходности; </w:t>
      </w:r>
    </w:p>
    <w:p w:rsidR="00390C88" w:rsidRPr="00390C88" w:rsidRDefault="002C6CBC" w:rsidP="008B5E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B5EFE">
        <w:rPr>
          <w:rFonts w:ascii="Times New Roman" w:hAnsi="Times New Roman" w:cs="Times New Roman"/>
          <w:sz w:val="28"/>
          <w:szCs w:val="28"/>
        </w:rPr>
        <w:t xml:space="preserve">- </w:t>
      </w:r>
      <w:r w:rsidR="008B5EFE" w:rsidRPr="008B5EFE">
        <w:rPr>
          <w:rFonts w:ascii="Times New Roman" w:hAnsi="Times New Roman" w:cs="Times New Roman"/>
          <w:sz w:val="28"/>
          <w:szCs w:val="28"/>
        </w:rPr>
        <w:t>н</w:t>
      </w:r>
      <w:r w:rsidR="008B5EFE" w:rsidRPr="008B5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аполнение государственного кадастра недвижимости сведениями о границах муниципальных образований, населенных пунктов позволит органам </w:t>
      </w:r>
      <w:r w:rsidR="008B5EFE" w:rsidRPr="008B5E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власти различного уровня более эффективно осуществлять полномочия по управлению земельными ресурсами на территории Камчатского края, что будет способствовать более продуктивному освоению и развитию территорий с целью создания благоприятных условий жизнедеятельности человека, а так же позволит увеличить налогооблагаемую базу объектов недвижимости, поможет оперативно подготавливать территории муниципальных образований Камчатского</w:t>
      </w:r>
      <w:proofErr w:type="gramEnd"/>
      <w:r w:rsidR="008B5EFE" w:rsidRPr="008B5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 для размещения производств, жилищного и социального строительства, улучшит инвестиционную привлекательность Камчатского края</w:t>
      </w:r>
      <w:r w:rsidR="00390C88" w:rsidRPr="00390C8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90C88" w:rsidRPr="00A134CB" w:rsidRDefault="00390C88" w:rsidP="00390C88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90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</w:t>
      </w:r>
      <w:r>
        <w:rPr>
          <w:rFonts w:ascii="Times New Roman" w:hAnsi="Times New Roman"/>
          <w:sz w:val="28"/>
          <w:szCs w:val="28"/>
        </w:rPr>
        <w:t>Перечня</w:t>
      </w:r>
      <w:r w:rsidRPr="003E0CE0">
        <w:rPr>
          <w:rFonts w:ascii="Times New Roman" w:hAnsi="Times New Roman"/>
          <w:sz w:val="28"/>
          <w:szCs w:val="28"/>
        </w:rPr>
        <w:t xml:space="preserve"> объектов недвижимого имущества, в отношении которых налоговая база определ</w:t>
      </w:r>
      <w:r>
        <w:rPr>
          <w:rFonts w:ascii="Times New Roman" w:hAnsi="Times New Roman"/>
          <w:sz w:val="28"/>
          <w:szCs w:val="28"/>
        </w:rPr>
        <w:t>яется как кадастровая стоимость</w:t>
      </w:r>
      <w:r w:rsidR="00A134CB" w:rsidRPr="00A134CB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A134CB">
        <w:rPr>
          <w:rFonts w:ascii="Times New Roman" w:hAnsi="Times New Roman"/>
          <w:color w:val="000000" w:themeColor="text1"/>
          <w:sz w:val="28"/>
          <w:szCs w:val="28"/>
        </w:rPr>
        <w:t xml:space="preserve"> позволит </w:t>
      </w:r>
      <w:r w:rsidR="00A134CB" w:rsidRPr="00A13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приблизить стоимость недвижимости до рыночного уровня, </w:t>
      </w:r>
      <w:r w:rsidR="00A134CB">
        <w:rPr>
          <w:rFonts w:ascii="Times New Roman" w:hAnsi="Times New Roman" w:cs="Times New Roman"/>
          <w:color w:val="000000" w:themeColor="text1"/>
          <w:sz w:val="28"/>
          <w:szCs w:val="28"/>
        </w:rPr>
        <w:t>увеличить поступления в бюджет</w:t>
      </w:r>
      <w:r w:rsidRPr="00A13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8B5EFE" w:rsidRPr="00A134CB" w:rsidRDefault="008B5EFE" w:rsidP="008B5E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A134C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</w:t>
      </w:r>
    </w:p>
    <w:p w:rsidR="00402774" w:rsidRDefault="00406847" w:rsidP="00B7040F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2E1B">
        <w:rPr>
          <w:rFonts w:ascii="Times New Roman" w:hAnsi="Times New Roman" w:cs="Times New Roman"/>
          <w:b/>
          <w:sz w:val="28"/>
          <w:szCs w:val="28"/>
        </w:rPr>
        <w:t xml:space="preserve">1.3. </w:t>
      </w:r>
      <w:r w:rsidR="004B25BF" w:rsidRPr="00C02E1B">
        <w:rPr>
          <w:rFonts w:ascii="Times New Roman" w:hAnsi="Times New Roman" w:cs="Times New Roman"/>
          <w:b/>
          <w:sz w:val="28"/>
          <w:szCs w:val="28"/>
        </w:rPr>
        <w:t xml:space="preserve">Сведения о достижении значений показателей (индикаторов) </w:t>
      </w:r>
      <w:r w:rsidR="006E49FF" w:rsidRPr="00C02E1B">
        <w:rPr>
          <w:rFonts w:ascii="Times New Roman" w:hAnsi="Times New Roman" w:cs="Times New Roman"/>
          <w:b/>
          <w:sz w:val="28"/>
          <w:szCs w:val="28"/>
        </w:rPr>
        <w:t>П</w:t>
      </w:r>
      <w:r w:rsidR="004B25BF" w:rsidRPr="00C02E1B">
        <w:rPr>
          <w:rFonts w:ascii="Times New Roman" w:hAnsi="Times New Roman" w:cs="Times New Roman"/>
          <w:b/>
          <w:sz w:val="28"/>
          <w:szCs w:val="28"/>
        </w:rPr>
        <w:t>рограмм</w:t>
      </w:r>
      <w:r w:rsidR="00345CC5" w:rsidRPr="00C02E1B">
        <w:rPr>
          <w:rFonts w:ascii="Times New Roman" w:hAnsi="Times New Roman" w:cs="Times New Roman"/>
          <w:b/>
          <w:sz w:val="28"/>
          <w:szCs w:val="28"/>
        </w:rPr>
        <w:t>ы</w:t>
      </w:r>
    </w:p>
    <w:tbl>
      <w:tblPr>
        <w:tblStyle w:val="a4"/>
        <w:tblW w:w="9889" w:type="dxa"/>
        <w:tblLayout w:type="fixed"/>
        <w:tblLook w:val="04A0"/>
      </w:tblPr>
      <w:tblGrid>
        <w:gridCol w:w="609"/>
        <w:gridCol w:w="2901"/>
        <w:gridCol w:w="633"/>
        <w:gridCol w:w="785"/>
        <w:gridCol w:w="1134"/>
        <w:gridCol w:w="3827"/>
      </w:tblGrid>
      <w:tr w:rsidR="0080595B" w:rsidRPr="00B7040F" w:rsidTr="000424AE">
        <w:tc>
          <w:tcPr>
            <w:tcW w:w="609" w:type="dxa"/>
            <w:vMerge w:val="restart"/>
          </w:tcPr>
          <w:p w:rsidR="0080595B" w:rsidRPr="00B7040F" w:rsidRDefault="0080595B" w:rsidP="00BA25E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901" w:type="dxa"/>
            <w:vMerge w:val="restart"/>
          </w:tcPr>
          <w:p w:rsidR="0080595B" w:rsidRPr="00B7040F" w:rsidRDefault="0080595B" w:rsidP="00BA25E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Показатель (индикатор)</w:t>
            </w:r>
          </w:p>
        </w:tc>
        <w:tc>
          <w:tcPr>
            <w:tcW w:w="633" w:type="dxa"/>
            <w:vMerge w:val="restart"/>
          </w:tcPr>
          <w:p w:rsidR="0080595B" w:rsidRPr="00B7040F" w:rsidRDefault="0080595B" w:rsidP="00BA25E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Ед. измерения</w:t>
            </w:r>
          </w:p>
        </w:tc>
        <w:tc>
          <w:tcPr>
            <w:tcW w:w="1919" w:type="dxa"/>
            <w:gridSpan w:val="2"/>
          </w:tcPr>
          <w:p w:rsidR="0080595B" w:rsidRPr="00B7040F" w:rsidRDefault="0080595B" w:rsidP="006E49FF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 xml:space="preserve">Значения показателей (индикаторов) </w:t>
            </w:r>
            <w:r w:rsidR="006E49FF" w:rsidRPr="00B7040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рограммы</w:t>
            </w:r>
          </w:p>
        </w:tc>
        <w:tc>
          <w:tcPr>
            <w:tcW w:w="3827" w:type="dxa"/>
            <w:vMerge w:val="restart"/>
          </w:tcPr>
          <w:p w:rsidR="0080595B" w:rsidRPr="00B7040F" w:rsidRDefault="0080595B" w:rsidP="00BA25E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Обоснование отклонений значений показателя (индикатора)</w:t>
            </w:r>
          </w:p>
        </w:tc>
      </w:tr>
      <w:tr w:rsidR="0080595B" w:rsidRPr="00B7040F" w:rsidTr="000424AE">
        <w:tc>
          <w:tcPr>
            <w:tcW w:w="609" w:type="dxa"/>
            <w:vMerge/>
          </w:tcPr>
          <w:p w:rsidR="0080595B" w:rsidRPr="00B7040F" w:rsidRDefault="0080595B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vMerge/>
          </w:tcPr>
          <w:p w:rsidR="0080595B" w:rsidRPr="00B7040F" w:rsidRDefault="0080595B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  <w:vMerge/>
          </w:tcPr>
          <w:p w:rsidR="0080595B" w:rsidRPr="00B7040F" w:rsidRDefault="0080595B" w:rsidP="00BA25E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" w:type="dxa"/>
          </w:tcPr>
          <w:p w:rsidR="0080595B" w:rsidRPr="00B7040F" w:rsidRDefault="0080595B" w:rsidP="00BA25E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134" w:type="dxa"/>
          </w:tcPr>
          <w:p w:rsidR="0080595B" w:rsidRPr="00B7040F" w:rsidRDefault="0080595B" w:rsidP="00BA25E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3827" w:type="dxa"/>
            <w:vMerge/>
          </w:tcPr>
          <w:p w:rsidR="0080595B" w:rsidRPr="00B7040F" w:rsidRDefault="0080595B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595B" w:rsidRPr="00B7040F" w:rsidTr="000424AE">
        <w:tc>
          <w:tcPr>
            <w:tcW w:w="609" w:type="dxa"/>
          </w:tcPr>
          <w:p w:rsidR="0080595B" w:rsidRPr="00B7040F" w:rsidRDefault="0080595B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01" w:type="dxa"/>
          </w:tcPr>
          <w:p w:rsidR="0080595B" w:rsidRPr="00B7040F" w:rsidRDefault="0080595B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Удельный вес объектов недвижимости, по которым проведена техническая инвентаризация, по отношению к общему количеству объектов недвижимости, находящихся в реестре</w:t>
            </w:r>
          </w:p>
        </w:tc>
        <w:tc>
          <w:tcPr>
            <w:tcW w:w="633" w:type="dxa"/>
          </w:tcPr>
          <w:p w:rsidR="0080595B" w:rsidRPr="00B7040F" w:rsidRDefault="0080595B" w:rsidP="00BA25E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85" w:type="dxa"/>
          </w:tcPr>
          <w:p w:rsidR="0080595B" w:rsidRPr="00B7040F" w:rsidRDefault="00EB6A9E" w:rsidP="00BA25E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  <w:r w:rsidR="002E0BB2" w:rsidRPr="00B704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134" w:type="dxa"/>
          </w:tcPr>
          <w:p w:rsidR="0080595B" w:rsidRPr="00B7040F" w:rsidRDefault="00241F03" w:rsidP="00802A11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802A11" w:rsidRPr="00B7040F">
              <w:rPr>
                <w:rFonts w:ascii="Times New Roman" w:hAnsi="Times New Roman" w:cs="Times New Roman"/>
                <w:sz w:val="20"/>
                <w:szCs w:val="20"/>
              </w:rPr>
              <w:t>5,15</w:t>
            </w:r>
          </w:p>
        </w:tc>
        <w:tc>
          <w:tcPr>
            <w:tcW w:w="3827" w:type="dxa"/>
          </w:tcPr>
          <w:p w:rsidR="0080595B" w:rsidRPr="00B7040F" w:rsidRDefault="0080595B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595B" w:rsidRPr="00B7040F" w:rsidTr="000424AE">
        <w:tc>
          <w:tcPr>
            <w:tcW w:w="609" w:type="dxa"/>
          </w:tcPr>
          <w:p w:rsidR="0080595B" w:rsidRPr="00B7040F" w:rsidRDefault="0080595B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01" w:type="dxa"/>
          </w:tcPr>
          <w:p w:rsidR="0080595B" w:rsidRPr="00B7040F" w:rsidRDefault="0080595B" w:rsidP="009F5EC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муниципальных образований </w:t>
            </w:r>
            <w:r w:rsidR="009F5ECE" w:rsidRPr="00B7040F">
              <w:rPr>
                <w:rFonts w:ascii="Times New Roman" w:hAnsi="Times New Roman" w:cs="Times New Roman"/>
                <w:sz w:val="20"/>
                <w:szCs w:val="20"/>
              </w:rPr>
              <w:t>в Камчатском крае</w:t>
            </w: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, сведения о которых внесены в государственный кадастр недвижимости</w:t>
            </w:r>
          </w:p>
        </w:tc>
        <w:tc>
          <w:tcPr>
            <w:tcW w:w="633" w:type="dxa"/>
          </w:tcPr>
          <w:p w:rsidR="0080595B" w:rsidRPr="00B7040F" w:rsidRDefault="000424AE" w:rsidP="00BA25E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85" w:type="dxa"/>
          </w:tcPr>
          <w:p w:rsidR="0080595B" w:rsidRPr="00B7040F" w:rsidRDefault="008757E2" w:rsidP="00BA25E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</w:t>
            </w:r>
          </w:p>
        </w:tc>
        <w:tc>
          <w:tcPr>
            <w:tcW w:w="1134" w:type="dxa"/>
          </w:tcPr>
          <w:p w:rsidR="0080595B" w:rsidRPr="00B7040F" w:rsidRDefault="003E12CC" w:rsidP="00BA25E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827" w:type="dxa"/>
          </w:tcPr>
          <w:p w:rsidR="0080595B" w:rsidRPr="00B7040F" w:rsidRDefault="00236FAD" w:rsidP="00236FAD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704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процессе выполнения работ произошла корректировка местоположения границ, в некоторых случаях граница изменила свое местоположение. В связи с чем, внесение сведений о границе в ГКН возможно только после внесения соответствующих изменений в Законы Камчатского края, устанавливающих данные границы. Внесение в Законы Камчатского края осуществляется после принятия представительным органом местного самоуправления соответствующего решения с учетом мнения населения (</w:t>
            </w: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ст. 12 Федерального закона от 06.10.2003 № 131-ФЗ «Об общих принципах организации местного самоуправления в Российской Федерации»). Решение в 2016 году не было принято.</w:t>
            </w:r>
          </w:p>
        </w:tc>
      </w:tr>
      <w:tr w:rsidR="0080595B" w:rsidRPr="00B7040F" w:rsidTr="000424AE">
        <w:tc>
          <w:tcPr>
            <w:tcW w:w="609" w:type="dxa"/>
          </w:tcPr>
          <w:p w:rsidR="0080595B" w:rsidRPr="00B7040F" w:rsidRDefault="001F78BB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901" w:type="dxa"/>
          </w:tcPr>
          <w:p w:rsidR="0080595B" w:rsidRPr="00B7040F" w:rsidRDefault="00D60BCA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Количество населенных пунктов Камчатского края, сведения о которых внесены в государственный кадастр недвижимости</w:t>
            </w:r>
          </w:p>
        </w:tc>
        <w:tc>
          <w:tcPr>
            <w:tcW w:w="633" w:type="dxa"/>
          </w:tcPr>
          <w:p w:rsidR="0080595B" w:rsidRPr="00B7040F" w:rsidRDefault="00D60BCA" w:rsidP="00BA25E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85" w:type="dxa"/>
          </w:tcPr>
          <w:p w:rsidR="0080595B" w:rsidRPr="00B7040F" w:rsidRDefault="00D60BCA" w:rsidP="00BA25E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80595B" w:rsidRPr="00B7040F" w:rsidRDefault="00D60BCA" w:rsidP="00003A4D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80595B" w:rsidRPr="00B7040F" w:rsidRDefault="0080595B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595B" w:rsidRPr="00B7040F" w:rsidTr="000424AE">
        <w:tc>
          <w:tcPr>
            <w:tcW w:w="609" w:type="dxa"/>
          </w:tcPr>
          <w:p w:rsidR="0080595B" w:rsidRPr="00B7040F" w:rsidRDefault="001F78BB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901" w:type="dxa"/>
          </w:tcPr>
          <w:p w:rsidR="0080595B" w:rsidRPr="00B7040F" w:rsidRDefault="00003A4D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Площадь сформированных и поставленных на кадастровый учет земельных участков</w:t>
            </w:r>
          </w:p>
        </w:tc>
        <w:tc>
          <w:tcPr>
            <w:tcW w:w="633" w:type="dxa"/>
          </w:tcPr>
          <w:p w:rsidR="0080595B" w:rsidRPr="00B7040F" w:rsidRDefault="00D60BCA" w:rsidP="00BA25E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  <w:proofErr w:type="gramEnd"/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85" w:type="dxa"/>
          </w:tcPr>
          <w:p w:rsidR="0080595B" w:rsidRPr="00B7040F" w:rsidRDefault="00D60BCA" w:rsidP="00BA25E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</w:tcPr>
          <w:p w:rsidR="0080595B" w:rsidRPr="00B7040F" w:rsidRDefault="0055012C" w:rsidP="00BA25E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827" w:type="dxa"/>
          </w:tcPr>
          <w:p w:rsidR="0080595B" w:rsidRPr="00B7040F" w:rsidRDefault="0080595B" w:rsidP="00EF22BF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595B" w:rsidRPr="00B7040F" w:rsidTr="000424AE">
        <w:tc>
          <w:tcPr>
            <w:tcW w:w="609" w:type="dxa"/>
          </w:tcPr>
          <w:p w:rsidR="0080595B" w:rsidRPr="00B7040F" w:rsidRDefault="001F78BB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901" w:type="dxa"/>
          </w:tcPr>
          <w:p w:rsidR="0080595B" w:rsidRPr="00B7040F" w:rsidRDefault="0080595B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работ по государственной кадастровой </w:t>
            </w:r>
            <w:r w:rsidRPr="00B704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оценке земель в полном объеме</w:t>
            </w:r>
          </w:p>
        </w:tc>
        <w:tc>
          <w:tcPr>
            <w:tcW w:w="633" w:type="dxa"/>
          </w:tcPr>
          <w:p w:rsidR="0080595B" w:rsidRPr="00B7040F" w:rsidRDefault="000424AE" w:rsidP="00BA25E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785" w:type="dxa"/>
          </w:tcPr>
          <w:p w:rsidR="0080595B" w:rsidRPr="00B7040F" w:rsidRDefault="000424AE" w:rsidP="00BA25E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80595B" w:rsidRPr="00B7040F" w:rsidRDefault="00B65209" w:rsidP="00BA25E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827" w:type="dxa"/>
          </w:tcPr>
          <w:p w:rsidR="0080595B" w:rsidRPr="00B7040F" w:rsidRDefault="0080595B" w:rsidP="00CA361E">
            <w:pPr>
              <w:widowControl w:val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0595B" w:rsidRPr="00B7040F" w:rsidTr="000424AE">
        <w:tc>
          <w:tcPr>
            <w:tcW w:w="609" w:type="dxa"/>
          </w:tcPr>
          <w:p w:rsidR="0080595B" w:rsidRPr="00B7040F" w:rsidRDefault="001F78BB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6</w:t>
            </w:r>
          </w:p>
        </w:tc>
        <w:tc>
          <w:tcPr>
            <w:tcW w:w="2901" w:type="dxa"/>
          </w:tcPr>
          <w:p w:rsidR="0080595B" w:rsidRPr="00B7040F" w:rsidRDefault="0080595B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Удельный вес объектов недвижимого имущества, по которым проведена актуализация рыночной стоимости права аренды объектов недвижимого имущества, находящегося в собственности Камчатского края</w:t>
            </w:r>
          </w:p>
        </w:tc>
        <w:tc>
          <w:tcPr>
            <w:tcW w:w="633" w:type="dxa"/>
          </w:tcPr>
          <w:p w:rsidR="0080595B" w:rsidRPr="00B7040F" w:rsidRDefault="000424AE" w:rsidP="00BA25E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85" w:type="dxa"/>
          </w:tcPr>
          <w:p w:rsidR="0080595B" w:rsidRPr="00B7040F" w:rsidRDefault="001F78BB" w:rsidP="00BA25E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134" w:type="dxa"/>
          </w:tcPr>
          <w:p w:rsidR="0080595B" w:rsidRPr="00B7040F" w:rsidRDefault="00B65209" w:rsidP="00BA25E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827" w:type="dxa"/>
          </w:tcPr>
          <w:p w:rsidR="0080595B" w:rsidRPr="00B7040F" w:rsidRDefault="0080595B" w:rsidP="00EF22BF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595B" w:rsidRPr="00B7040F" w:rsidTr="000424AE">
        <w:tc>
          <w:tcPr>
            <w:tcW w:w="609" w:type="dxa"/>
          </w:tcPr>
          <w:p w:rsidR="0080595B" w:rsidRPr="00B7040F" w:rsidRDefault="001F78BB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2901" w:type="dxa"/>
          </w:tcPr>
          <w:p w:rsidR="0080595B" w:rsidRPr="00B7040F" w:rsidRDefault="0080595B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Удельный вес приватизированных объектов к общему количеству объектов, включенных в Прогнозный план (программу) приватизации государственного имущества Камчатского края на соответствующий год</w:t>
            </w:r>
          </w:p>
        </w:tc>
        <w:tc>
          <w:tcPr>
            <w:tcW w:w="633" w:type="dxa"/>
          </w:tcPr>
          <w:p w:rsidR="0080595B" w:rsidRPr="00B7040F" w:rsidRDefault="000424AE" w:rsidP="00BA25E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85" w:type="dxa"/>
          </w:tcPr>
          <w:p w:rsidR="0080595B" w:rsidRPr="00B7040F" w:rsidRDefault="000424AE" w:rsidP="00BA25E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80595B" w:rsidRPr="00B7040F" w:rsidRDefault="00D60BCA" w:rsidP="00BA25E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3827" w:type="dxa"/>
          </w:tcPr>
          <w:p w:rsidR="00455C95" w:rsidRPr="00B7040F" w:rsidRDefault="00455C95" w:rsidP="00455C95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На основании предложения Министерства строительства Камчатского края п</w:t>
            </w:r>
            <w:r w:rsidR="00D60BCA" w:rsidRPr="00B7040F">
              <w:rPr>
                <w:rFonts w:ascii="Times New Roman" w:hAnsi="Times New Roman" w:cs="Times New Roman"/>
                <w:sz w:val="20"/>
                <w:szCs w:val="20"/>
              </w:rPr>
              <w:t>риватизация ГУП КК "</w:t>
            </w:r>
            <w:proofErr w:type="spellStart"/>
            <w:r w:rsidR="00D60BCA" w:rsidRPr="00B7040F">
              <w:rPr>
                <w:rFonts w:ascii="Times New Roman" w:hAnsi="Times New Roman" w:cs="Times New Roman"/>
                <w:sz w:val="20"/>
                <w:szCs w:val="20"/>
              </w:rPr>
              <w:t>Камчатскгражданпроект</w:t>
            </w:r>
            <w:proofErr w:type="spellEnd"/>
            <w:r w:rsidR="00D60BCA" w:rsidRPr="00B7040F">
              <w:rPr>
                <w:rFonts w:ascii="Times New Roman" w:hAnsi="Times New Roman" w:cs="Times New Roman"/>
                <w:sz w:val="20"/>
                <w:szCs w:val="20"/>
              </w:rPr>
              <w:t>", ГУП КК "</w:t>
            </w:r>
            <w:proofErr w:type="spellStart"/>
            <w:r w:rsidR="00D60BCA" w:rsidRPr="00B7040F">
              <w:rPr>
                <w:rFonts w:ascii="Times New Roman" w:hAnsi="Times New Roman" w:cs="Times New Roman"/>
                <w:sz w:val="20"/>
                <w:szCs w:val="20"/>
              </w:rPr>
              <w:t>Камчатгипрорыбпром</w:t>
            </w:r>
            <w:proofErr w:type="spellEnd"/>
            <w:r w:rsidR="00D60BCA" w:rsidRPr="00B7040F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 xml:space="preserve"> не проводилась, в связи со сложной экономической ситуацией предприятий</w:t>
            </w:r>
            <w:r w:rsidR="00D60BCA" w:rsidRPr="00B7040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55C95" w:rsidRPr="00B7040F" w:rsidRDefault="00D60BCA" w:rsidP="00455C95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Приватизация доли ООО "</w:t>
            </w:r>
            <w:proofErr w:type="spellStart"/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КамАква</w:t>
            </w:r>
            <w:proofErr w:type="spellEnd"/>
            <w:r w:rsidRPr="00B7040F">
              <w:rPr>
                <w:rFonts w:ascii="Times New Roman" w:hAnsi="Times New Roman" w:cs="Times New Roman"/>
                <w:sz w:val="20"/>
                <w:szCs w:val="20"/>
              </w:rPr>
              <w:t xml:space="preserve">" не </w:t>
            </w:r>
            <w:r w:rsidR="006E7042" w:rsidRPr="00B7040F">
              <w:rPr>
                <w:rFonts w:ascii="Times New Roman" w:hAnsi="Times New Roman" w:cs="Times New Roman"/>
                <w:sz w:val="20"/>
                <w:szCs w:val="20"/>
              </w:rPr>
              <w:t xml:space="preserve">проводилась в связи с тем, что принято решение о </w:t>
            </w: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 xml:space="preserve"> закреплен</w:t>
            </w:r>
            <w:r w:rsidR="006E7042" w:rsidRPr="00B7040F">
              <w:rPr>
                <w:rFonts w:ascii="Times New Roman" w:hAnsi="Times New Roman" w:cs="Times New Roman"/>
                <w:sz w:val="20"/>
                <w:szCs w:val="20"/>
              </w:rPr>
              <w:t>ии доли</w:t>
            </w: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 xml:space="preserve"> за ГУП КК "Петропавловский Водоканал" на праве хозяйственного ведения</w:t>
            </w:r>
            <w:r w:rsidR="006E7042" w:rsidRPr="00B704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 xml:space="preserve"> для реализации проекта совместного освоения Восточного участка </w:t>
            </w:r>
            <w:proofErr w:type="spellStart"/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Быстринского</w:t>
            </w:r>
            <w:proofErr w:type="spellEnd"/>
            <w:r w:rsidRPr="00B7040F">
              <w:rPr>
                <w:rFonts w:ascii="Times New Roman" w:hAnsi="Times New Roman" w:cs="Times New Roman"/>
                <w:sz w:val="20"/>
                <w:szCs w:val="20"/>
              </w:rPr>
              <w:t xml:space="preserve"> месторождения питьевых подземных вод. </w:t>
            </w:r>
          </w:p>
          <w:p w:rsidR="0080595B" w:rsidRPr="00B7040F" w:rsidRDefault="00D60BCA" w:rsidP="00455C95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Приватизация пакета акций ОАО «</w:t>
            </w:r>
            <w:proofErr w:type="spellStart"/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Камчатгазпром</w:t>
            </w:r>
            <w:proofErr w:type="spellEnd"/>
            <w:r w:rsidRPr="00B7040F">
              <w:rPr>
                <w:rFonts w:ascii="Times New Roman" w:hAnsi="Times New Roman" w:cs="Times New Roman"/>
                <w:sz w:val="20"/>
                <w:szCs w:val="20"/>
              </w:rPr>
              <w:t xml:space="preserve">» начата в 2016 году, но не завершилась в связи с тем, что аукцион и продажа посредством публичного предложения признаны </w:t>
            </w:r>
            <w:proofErr w:type="spellStart"/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несосотоявшимся</w:t>
            </w:r>
            <w:proofErr w:type="spellEnd"/>
            <w:r w:rsidRPr="00B7040F">
              <w:rPr>
                <w:rFonts w:ascii="Times New Roman" w:hAnsi="Times New Roman" w:cs="Times New Roman"/>
                <w:sz w:val="20"/>
                <w:szCs w:val="20"/>
              </w:rPr>
              <w:t xml:space="preserve"> по причине отсутствия заявок.</w:t>
            </w:r>
          </w:p>
        </w:tc>
      </w:tr>
      <w:tr w:rsidR="00D60BCA" w:rsidRPr="00B7040F" w:rsidTr="00D60BCA">
        <w:tc>
          <w:tcPr>
            <w:tcW w:w="609" w:type="dxa"/>
          </w:tcPr>
          <w:p w:rsidR="00D60BCA" w:rsidRPr="00B7040F" w:rsidRDefault="00D60BCA" w:rsidP="00D60BC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2901" w:type="dxa"/>
          </w:tcPr>
          <w:p w:rsidR="00D60BCA" w:rsidRPr="00B7040F" w:rsidRDefault="00D60BCA" w:rsidP="00D60BC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Удельный вес устраненных нарушений, выявленных в процессе проверок, к общему количеству нарушений</w:t>
            </w:r>
          </w:p>
        </w:tc>
        <w:tc>
          <w:tcPr>
            <w:tcW w:w="633" w:type="dxa"/>
          </w:tcPr>
          <w:p w:rsidR="00D60BCA" w:rsidRPr="00B7040F" w:rsidRDefault="00D60BCA" w:rsidP="00D60BC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85" w:type="dxa"/>
          </w:tcPr>
          <w:p w:rsidR="00D60BCA" w:rsidRPr="00B7040F" w:rsidRDefault="00D60BCA" w:rsidP="00D60BC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D60BCA" w:rsidRPr="00B7040F" w:rsidRDefault="00D60BCA" w:rsidP="00D60BC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827" w:type="dxa"/>
          </w:tcPr>
          <w:p w:rsidR="00D60BCA" w:rsidRPr="00B7040F" w:rsidRDefault="00D60BCA" w:rsidP="00D60BC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595B" w:rsidRPr="00B7040F" w:rsidTr="000424AE">
        <w:tc>
          <w:tcPr>
            <w:tcW w:w="609" w:type="dxa"/>
          </w:tcPr>
          <w:p w:rsidR="0080595B" w:rsidRPr="00B7040F" w:rsidRDefault="00D60BCA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01" w:type="dxa"/>
          </w:tcPr>
          <w:p w:rsidR="0080595B" w:rsidRPr="00B7040F" w:rsidRDefault="0080595B" w:rsidP="00D60BC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</w:t>
            </w:r>
            <w:r w:rsidR="00D60BCA" w:rsidRPr="00B7040F">
              <w:rPr>
                <w:rFonts w:ascii="Times New Roman" w:hAnsi="Times New Roman" w:cs="Times New Roman"/>
                <w:sz w:val="20"/>
                <w:szCs w:val="20"/>
              </w:rPr>
              <w:t>проведенных проверок сохранности и использования по назначению краевого имущества к числу запланированных проверок</w:t>
            </w:r>
          </w:p>
        </w:tc>
        <w:tc>
          <w:tcPr>
            <w:tcW w:w="633" w:type="dxa"/>
          </w:tcPr>
          <w:p w:rsidR="0080595B" w:rsidRPr="00B7040F" w:rsidRDefault="000424AE" w:rsidP="00BA25E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85" w:type="dxa"/>
          </w:tcPr>
          <w:p w:rsidR="0080595B" w:rsidRPr="00B7040F" w:rsidRDefault="000424AE" w:rsidP="00BA25E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80595B" w:rsidRPr="00B7040F" w:rsidRDefault="00123B08" w:rsidP="00BA25E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40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827" w:type="dxa"/>
          </w:tcPr>
          <w:p w:rsidR="0080595B" w:rsidRPr="00B7040F" w:rsidRDefault="0080595B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7040F" w:rsidRDefault="00B7040F" w:rsidP="001F0423">
      <w:pPr>
        <w:pStyle w:val="Default"/>
        <w:jc w:val="center"/>
        <w:rPr>
          <w:b/>
          <w:color w:val="auto"/>
          <w:sz w:val="28"/>
          <w:szCs w:val="28"/>
          <w:lang w:val="en-US"/>
        </w:rPr>
      </w:pPr>
    </w:p>
    <w:p w:rsidR="00406847" w:rsidRDefault="00406847" w:rsidP="001F0423">
      <w:pPr>
        <w:pStyle w:val="Default"/>
        <w:jc w:val="center"/>
        <w:rPr>
          <w:b/>
          <w:color w:val="auto"/>
          <w:sz w:val="28"/>
          <w:szCs w:val="28"/>
        </w:rPr>
      </w:pPr>
      <w:r w:rsidRPr="001F0423">
        <w:rPr>
          <w:b/>
          <w:color w:val="auto"/>
          <w:sz w:val="28"/>
          <w:szCs w:val="28"/>
        </w:rPr>
        <w:t xml:space="preserve">1.4. </w:t>
      </w:r>
      <w:r w:rsidR="00C02E1B" w:rsidRPr="001F0423">
        <w:rPr>
          <w:b/>
          <w:color w:val="auto"/>
          <w:sz w:val="28"/>
          <w:szCs w:val="28"/>
        </w:rPr>
        <w:t>Запланированные, но не достигнутые результаты.</w:t>
      </w:r>
    </w:p>
    <w:p w:rsidR="00236FAD" w:rsidRDefault="00236FAD" w:rsidP="00577799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</w:p>
    <w:p w:rsidR="00577799" w:rsidRDefault="00577799" w:rsidP="00577799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CF78CE">
        <w:rPr>
          <w:rFonts w:ascii="Times New Roman" w:hAnsi="Times New Roman"/>
          <w:sz w:val="28"/>
          <w:szCs w:val="28"/>
          <w:u w:val="single"/>
        </w:rPr>
        <w:t>1.3.5 Приобретение в государственную собственность  Камчатского края  долей ООО "</w:t>
      </w:r>
      <w:proofErr w:type="spellStart"/>
      <w:r w:rsidRPr="00CF78CE">
        <w:rPr>
          <w:rFonts w:ascii="Times New Roman" w:hAnsi="Times New Roman"/>
          <w:sz w:val="28"/>
          <w:szCs w:val="28"/>
          <w:u w:val="single"/>
        </w:rPr>
        <w:t>Пымта</w:t>
      </w:r>
      <w:proofErr w:type="spellEnd"/>
      <w:r w:rsidRPr="00CF78CE">
        <w:rPr>
          <w:rFonts w:ascii="Times New Roman" w:hAnsi="Times New Roman"/>
          <w:sz w:val="28"/>
          <w:szCs w:val="28"/>
          <w:u w:val="single"/>
        </w:rPr>
        <w:t>" в праве долевой собственности на недвижимое имущество, находящ</w:t>
      </w:r>
      <w:r>
        <w:rPr>
          <w:rFonts w:ascii="Times New Roman" w:hAnsi="Times New Roman"/>
          <w:sz w:val="28"/>
          <w:szCs w:val="28"/>
          <w:u w:val="single"/>
        </w:rPr>
        <w:t>ееся</w:t>
      </w:r>
      <w:r w:rsidRPr="00CF78CE">
        <w:rPr>
          <w:rFonts w:ascii="Times New Roman" w:hAnsi="Times New Roman"/>
          <w:sz w:val="28"/>
          <w:szCs w:val="28"/>
          <w:u w:val="single"/>
        </w:rPr>
        <w:t xml:space="preserve">  в доверительном управлении  ПАО "Камчатский </w:t>
      </w:r>
      <w:proofErr w:type="spellStart"/>
      <w:r w:rsidRPr="00CF78CE">
        <w:rPr>
          <w:rFonts w:ascii="Times New Roman" w:hAnsi="Times New Roman"/>
          <w:sz w:val="28"/>
          <w:szCs w:val="28"/>
          <w:u w:val="single"/>
        </w:rPr>
        <w:t>газоэнергетический</w:t>
      </w:r>
      <w:proofErr w:type="spellEnd"/>
      <w:r w:rsidRPr="00CF78CE">
        <w:rPr>
          <w:rFonts w:ascii="Times New Roman" w:hAnsi="Times New Roman"/>
          <w:sz w:val="28"/>
          <w:szCs w:val="28"/>
          <w:u w:val="single"/>
        </w:rPr>
        <w:t>" комплекс.</w:t>
      </w:r>
    </w:p>
    <w:p w:rsidR="00577799" w:rsidRDefault="00577799" w:rsidP="0057779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78CE">
        <w:rPr>
          <w:rFonts w:ascii="Times New Roman" w:hAnsi="Times New Roman"/>
          <w:sz w:val="28"/>
          <w:szCs w:val="28"/>
        </w:rPr>
        <w:t>В связи с отказом продавц</w:t>
      </w:r>
      <w:r>
        <w:rPr>
          <w:rFonts w:ascii="Times New Roman" w:hAnsi="Times New Roman"/>
          <w:sz w:val="28"/>
          <w:szCs w:val="28"/>
        </w:rPr>
        <w:t xml:space="preserve">а </w:t>
      </w:r>
      <w:r w:rsidR="00CD2AEA">
        <w:rPr>
          <w:rFonts w:ascii="Times New Roman" w:hAnsi="Times New Roman"/>
          <w:sz w:val="28"/>
          <w:szCs w:val="28"/>
        </w:rPr>
        <w:t>имущество ООО «</w:t>
      </w:r>
      <w:proofErr w:type="spellStart"/>
      <w:r w:rsidR="00CD2AEA">
        <w:rPr>
          <w:rFonts w:ascii="Times New Roman" w:hAnsi="Times New Roman"/>
          <w:sz w:val="28"/>
          <w:szCs w:val="28"/>
        </w:rPr>
        <w:t>Пымта</w:t>
      </w:r>
      <w:proofErr w:type="spellEnd"/>
      <w:r w:rsidR="00CD2AEA">
        <w:rPr>
          <w:rFonts w:ascii="Times New Roman" w:hAnsi="Times New Roman"/>
          <w:sz w:val="28"/>
          <w:szCs w:val="28"/>
        </w:rPr>
        <w:t>» в государственную собственность Камчатского края не приобретено</w:t>
      </w:r>
      <w:r>
        <w:rPr>
          <w:rFonts w:ascii="Times New Roman" w:hAnsi="Times New Roman"/>
          <w:sz w:val="28"/>
          <w:szCs w:val="28"/>
        </w:rPr>
        <w:t>.</w:t>
      </w:r>
      <w:r w:rsidRPr="00CF78CE">
        <w:rPr>
          <w:rFonts w:ascii="Times New Roman" w:hAnsi="Times New Roman"/>
          <w:sz w:val="28"/>
          <w:szCs w:val="28"/>
        </w:rPr>
        <w:t xml:space="preserve">  </w:t>
      </w:r>
    </w:p>
    <w:p w:rsidR="008C37ED" w:rsidRPr="000B2559" w:rsidRDefault="006D1397" w:rsidP="006D13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1397">
        <w:rPr>
          <w:rFonts w:ascii="Times New Roman" w:hAnsi="Times New Roman"/>
          <w:i/>
          <w:sz w:val="28"/>
          <w:szCs w:val="28"/>
        </w:rPr>
        <w:t>Контрольное событие 1.1.20: переданы сведения о  границах населенных пунктов Николаевского,</w:t>
      </w:r>
      <w:r w:rsidR="00410C72">
        <w:rPr>
          <w:rFonts w:ascii="Times New Roman" w:hAnsi="Times New Roman"/>
          <w:i/>
          <w:sz w:val="28"/>
          <w:szCs w:val="28"/>
        </w:rPr>
        <w:t xml:space="preserve"> </w:t>
      </w:r>
      <w:r w:rsidRPr="006D1397">
        <w:rPr>
          <w:rFonts w:ascii="Times New Roman" w:hAnsi="Times New Roman"/>
          <w:i/>
          <w:sz w:val="28"/>
          <w:szCs w:val="28"/>
        </w:rPr>
        <w:t>Корякского,</w:t>
      </w:r>
      <w:r w:rsidR="00410C72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6D1397">
        <w:rPr>
          <w:rFonts w:ascii="Times New Roman" w:hAnsi="Times New Roman"/>
          <w:i/>
          <w:sz w:val="28"/>
          <w:szCs w:val="28"/>
        </w:rPr>
        <w:t>Раздольненского</w:t>
      </w:r>
      <w:proofErr w:type="spellEnd"/>
      <w:r w:rsidRPr="006D1397">
        <w:rPr>
          <w:rFonts w:ascii="Times New Roman" w:hAnsi="Times New Roman"/>
          <w:i/>
          <w:sz w:val="28"/>
          <w:szCs w:val="28"/>
        </w:rPr>
        <w:t xml:space="preserve"> сельских поселений </w:t>
      </w:r>
      <w:proofErr w:type="spellStart"/>
      <w:r w:rsidRPr="006D1397">
        <w:rPr>
          <w:rFonts w:ascii="Times New Roman" w:hAnsi="Times New Roman"/>
          <w:i/>
          <w:sz w:val="28"/>
          <w:szCs w:val="28"/>
        </w:rPr>
        <w:t>Елизовского</w:t>
      </w:r>
      <w:proofErr w:type="spellEnd"/>
      <w:r w:rsidRPr="006D1397">
        <w:rPr>
          <w:rFonts w:ascii="Times New Roman" w:hAnsi="Times New Roman"/>
          <w:i/>
          <w:sz w:val="28"/>
          <w:szCs w:val="28"/>
        </w:rPr>
        <w:t xml:space="preserve"> муниципального района Камчатского края в филиал ФГБУ "ФКП </w:t>
      </w:r>
      <w:proofErr w:type="spellStart"/>
      <w:r w:rsidRPr="006D1397">
        <w:rPr>
          <w:rFonts w:ascii="Times New Roman" w:hAnsi="Times New Roman"/>
          <w:i/>
          <w:sz w:val="28"/>
          <w:szCs w:val="28"/>
        </w:rPr>
        <w:t>Росреестра</w:t>
      </w:r>
      <w:proofErr w:type="spellEnd"/>
      <w:r w:rsidRPr="006D1397">
        <w:rPr>
          <w:rFonts w:ascii="Times New Roman" w:hAnsi="Times New Roman"/>
          <w:i/>
          <w:sz w:val="28"/>
          <w:szCs w:val="28"/>
        </w:rPr>
        <w:t>" по Камчатскому краю для внесения в государственный кадастр недвижимости</w:t>
      </w:r>
      <w:r>
        <w:rPr>
          <w:rFonts w:ascii="Times New Roman" w:hAnsi="Times New Roman"/>
          <w:i/>
          <w:sz w:val="28"/>
          <w:szCs w:val="28"/>
        </w:rPr>
        <w:t xml:space="preserve">, </w:t>
      </w:r>
      <w:r w:rsidR="000B2559">
        <w:rPr>
          <w:rFonts w:ascii="Times New Roman" w:hAnsi="Times New Roman"/>
          <w:sz w:val="28"/>
          <w:szCs w:val="28"/>
        </w:rPr>
        <w:t xml:space="preserve">срок исполнения </w:t>
      </w:r>
      <w:r w:rsidR="00D46496">
        <w:rPr>
          <w:rFonts w:ascii="Times New Roman" w:hAnsi="Times New Roman"/>
          <w:sz w:val="28"/>
          <w:szCs w:val="28"/>
        </w:rPr>
        <w:t>30.11.2016 года.</w:t>
      </w:r>
    </w:p>
    <w:p w:rsidR="008C37ED" w:rsidRPr="00D46496" w:rsidRDefault="00D46496" w:rsidP="00B548B3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D4649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связи с нарушением Подрядчиком сроков исполнения государственного контракта </w:t>
      </w:r>
      <w:r w:rsidR="00A76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контрольное событие </w:t>
      </w:r>
      <w:r w:rsidRPr="00D46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исполнено. </w:t>
      </w:r>
    </w:p>
    <w:p w:rsidR="00577799" w:rsidRPr="00410C72" w:rsidRDefault="00577799" w:rsidP="00B548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7799">
        <w:rPr>
          <w:rFonts w:ascii="Times New Roman" w:hAnsi="Times New Roman"/>
          <w:i/>
          <w:sz w:val="28"/>
          <w:szCs w:val="28"/>
        </w:rPr>
        <w:t>Контрольное событие 1.1.12: приняты работы (подписан акт о приемке выполненных работ) по договору подряда на реконструкцию помещений столовой и Большого зала заседаний, находящихся в здании, расположенном по адресу: г. Петропавловск-Камчатский, пл. Ленина, д. 1</w:t>
      </w:r>
      <w:r w:rsidR="00410C72">
        <w:rPr>
          <w:rFonts w:ascii="Times New Roman" w:hAnsi="Times New Roman"/>
          <w:i/>
          <w:sz w:val="28"/>
          <w:szCs w:val="28"/>
        </w:rPr>
        <w:t xml:space="preserve">, </w:t>
      </w:r>
      <w:r w:rsidR="00410C72">
        <w:rPr>
          <w:rFonts w:ascii="Times New Roman" w:hAnsi="Times New Roman"/>
          <w:sz w:val="28"/>
          <w:szCs w:val="28"/>
        </w:rPr>
        <w:t xml:space="preserve">срок исполнения </w:t>
      </w:r>
      <w:r w:rsidR="00D46496">
        <w:rPr>
          <w:rFonts w:ascii="Times New Roman" w:hAnsi="Times New Roman"/>
          <w:sz w:val="28"/>
          <w:szCs w:val="28"/>
        </w:rPr>
        <w:t xml:space="preserve">31.12.2016 </w:t>
      </w:r>
      <w:r w:rsidR="00410C72">
        <w:rPr>
          <w:rFonts w:ascii="Times New Roman" w:hAnsi="Times New Roman"/>
          <w:sz w:val="28"/>
          <w:szCs w:val="28"/>
        </w:rPr>
        <w:t>года.</w:t>
      </w:r>
    </w:p>
    <w:p w:rsidR="00577799" w:rsidRDefault="00577799" w:rsidP="005777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7799">
        <w:rPr>
          <w:rFonts w:ascii="Times New Roman" w:hAnsi="Times New Roman"/>
          <w:sz w:val="28"/>
          <w:szCs w:val="28"/>
        </w:rPr>
        <w:t>По объекту «помещения столовой и Большого зала заседаний, находящиеся в здании, расп</w:t>
      </w:r>
      <w:r w:rsidR="00727B6A">
        <w:rPr>
          <w:rFonts w:ascii="Times New Roman" w:hAnsi="Times New Roman"/>
          <w:sz w:val="28"/>
          <w:szCs w:val="28"/>
        </w:rPr>
        <w:t xml:space="preserve">оложенном </w:t>
      </w:r>
      <w:r w:rsidRPr="00577799">
        <w:rPr>
          <w:rFonts w:ascii="Times New Roman" w:hAnsi="Times New Roman"/>
          <w:sz w:val="28"/>
          <w:szCs w:val="28"/>
        </w:rPr>
        <w:t>по адресу: г. П</w:t>
      </w:r>
      <w:r w:rsidR="00727B6A">
        <w:rPr>
          <w:rFonts w:ascii="Times New Roman" w:hAnsi="Times New Roman"/>
          <w:sz w:val="28"/>
          <w:szCs w:val="28"/>
        </w:rPr>
        <w:t>етропавловск-Камчатский</w:t>
      </w:r>
      <w:r w:rsidRPr="00577799">
        <w:rPr>
          <w:rFonts w:ascii="Times New Roman" w:hAnsi="Times New Roman"/>
          <w:sz w:val="28"/>
          <w:szCs w:val="28"/>
        </w:rPr>
        <w:t>, пл. Ленина, д.1»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7799">
        <w:rPr>
          <w:rFonts w:ascii="Times New Roman" w:hAnsi="Times New Roman"/>
          <w:sz w:val="28"/>
          <w:szCs w:val="28"/>
        </w:rPr>
        <w:t>соглашени</w:t>
      </w:r>
      <w:r>
        <w:rPr>
          <w:rFonts w:ascii="Times New Roman" w:hAnsi="Times New Roman"/>
          <w:sz w:val="28"/>
          <w:szCs w:val="28"/>
        </w:rPr>
        <w:t>е</w:t>
      </w:r>
      <w:r w:rsidR="00727B6A">
        <w:rPr>
          <w:rFonts w:ascii="Times New Roman" w:hAnsi="Times New Roman"/>
          <w:sz w:val="28"/>
          <w:szCs w:val="28"/>
        </w:rPr>
        <w:t xml:space="preserve"> о предоставлении субсидии </w:t>
      </w:r>
      <w:r w:rsidR="00727B6A" w:rsidRPr="00727B6A">
        <w:rPr>
          <w:rFonts w:ascii="Times New Roman" w:hAnsi="Times New Roman"/>
          <w:sz w:val="28"/>
          <w:szCs w:val="28"/>
        </w:rPr>
        <w:t>Аппарат</w:t>
      </w:r>
      <w:r w:rsidR="00727B6A">
        <w:rPr>
          <w:rFonts w:ascii="Times New Roman" w:hAnsi="Times New Roman"/>
          <w:sz w:val="28"/>
          <w:szCs w:val="28"/>
        </w:rPr>
        <w:t xml:space="preserve">ом </w:t>
      </w:r>
      <w:r w:rsidR="00727B6A" w:rsidRPr="00727B6A">
        <w:rPr>
          <w:rFonts w:ascii="Times New Roman" w:hAnsi="Times New Roman"/>
          <w:sz w:val="28"/>
          <w:szCs w:val="28"/>
        </w:rPr>
        <w:t>Губернатора и Правительства Камчатского края</w:t>
      </w:r>
      <w:r w:rsidR="00727B6A">
        <w:rPr>
          <w:rFonts w:ascii="Times New Roman" w:hAnsi="Times New Roman"/>
          <w:sz w:val="28"/>
          <w:szCs w:val="28"/>
        </w:rPr>
        <w:t xml:space="preserve"> </w:t>
      </w:r>
      <w:r w:rsidR="006F0462">
        <w:rPr>
          <w:rFonts w:ascii="Times New Roman" w:hAnsi="Times New Roman"/>
          <w:sz w:val="28"/>
          <w:szCs w:val="28"/>
        </w:rPr>
        <w:t xml:space="preserve">и </w:t>
      </w:r>
      <w:r w:rsidR="004639C2">
        <w:rPr>
          <w:rFonts w:ascii="Times New Roman" w:hAnsi="Times New Roman"/>
          <w:sz w:val="28"/>
          <w:szCs w:val="28"/>
        </w:rPr>
        <w:t xml:space="preserve">ГУП «Камчатстройэнергосервис» </w:t>
      </w:r>
      <w:r w:rsidRPr="00577799">
        <w:rPr>
          <w:rFonts w:ascii="Times New Roman" w:hAnsi="Times New Roman"/>
          <w:sz w:val="28"/>
          <w:szCs w:val="28"/>
        </w:rPr>
        <w:t>не заключалось</w:t>
      </w:r>
      <w:r w:rsidR="00727B6A">
        <w:rPr>
          <w:rFonts w:ascii="Times New Roman" w:hAnsi="Times New Roman"/>
          <w:sz w:val="28"/>
          <w:szCs w:val="28"/>
        </w:rPr>
        <w:t>.</w:t>
      </w:r>
    </w:p>
    <w:p w:rsidR="006F0462" w:rsidRDefault="006F0462" w:rsidP="00577799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F0462">
        <w:rPr>
          <w:rFonts w:ascii="Times New Roman" w:hAnsi="Times New Roman"/>
          <w:i/>
          <w:sz w:val="28"/>
          <w:szCs w:val="28"/>
        </w:rPr>
        <w:t xml:space="preserve">Контрольное событие 1.1.13: приняты работы (подписан акт о приемке выполненных работ) по договору подряда на реконструкцию  здания по ул. </w:t>
      </w:r>
      <w:proofErr w:type="gramStart"/>
      <w:r w:rsidRPr="006F0462">
        <w:rPr>
          <w:rFonts w:ascii="Times New Roman" w:hAnsi="Times New Roman"/>
          <w:i/>
          <w:sz w:val="28"/>
          <w:szCs w:val="28"/>
        </w:rPr>
        <w:t>Владивостокская</w:t>
      </w:r>
      <w:proofErr w:type="gramEnd"/>
      <w:r w:rsidRPr="006F0462">
        <w:rPr>
          <w:rFonts w:ascii="Times New Roman" w:hAnsi="Times New Roman"/>
          <w:i/>
          <w:sz w:val="28"/>
          <w:szCs w:val="28"/>
        </w:rPr>
        <w:t>, 2/1 в г. Петропавловске-Камчатском, II  этап</w:t>
      </w:r>
    </w:p>
    <w:p w:rsidR="006F0462" w:rsidRPr="004639C2" w:rsidRDefault="004639C2" w:rsidP="0057779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4639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рок договора подряда продлен, </w:t>
      </w:r>
      <w:r w:rsidR="008572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срок </w:t>
      </w:r>
      <w:r w:rsidRPr="004639C2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</w:t>
      </w:r>
      <w:r w:rsidR="0085721B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4639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572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остатков средств </w:t>
      </w:r>
      <w:r w:rsidRPr="004639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субсидии </w:t>
      </w:r>
      <w:r w:rsidR="0085721B">
        <w:rPr>
          <w:rFonts w:ascii="Times New Roman" w:hAnsi="Times New Roman"/>
          <w:sz w:val="28"/>
          <w:szCs w:val="28"/>
        </w:rPr>
        <w:t xml:space="preserve">ГУП «Камчатстройэнергосервис» </w:t>
      </w:r>
      <w:r w:rsidRPr="004639C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ланируется 30</w:t>
      </w:r>
      <w:r w:rsidR="0085721B">
        <w:rPr>
          <w:rFonts w:ascii="Times New Roman" w:eastAsia="Times New Roman" w:hAnsi="Times New Roman" w:cs="Times New Roman"/>
          <w:color w:val="000000"/>
          <w:sz w:val="28"/>
          <w:szCs w:val="28"/>
        </w:rPr>
        <w:t>.04.2017 года.</w:t>
      </w:r>
    </w:p>
    <w:p w:rsidR="00D2496F" w:rsidRPr="001F0423" w:rsidRDefault="00406847" w:rsidP="001F0423">
      <w:pPr>
        <w:widowControl w:val="0"/>
        <w:spacing w:before="24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423">
        <w:rPr>
          <w:rFonts w:ascii="Times New Roman" w:hAnsi="Times New Roman" w:cs="Times New Roman"/>
          <w:b/>
          <w:sz w:val="28"/>
          <w:szCs w:val="28"/>
        </w:rPr>
        <w:t>1.5.</w:t>
      </w:r>
      <w:r w:rsidRPr="001F042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2496F" w:rsidRPr="001F0423">
        <w:rPr>
          <w:rFonts w:ascii="Times New Roman" w:hAnsi="Times New Roman" w:cs="Times New Roman"/>
          <w:b/>
          <w:sz w:val="28"/>
          <w:szCs w:val="28"/>
        </w:rPr>
        <w:t>Факторы, повлиявшие на ход реали</w:t>
      </w:r>
      <w:r w:rsidR="00D31BE5" w:rsidRPr="001F0423">
        <w:rPr>
          <w:rFonts w:ascii="Times New Roman" w:hAnsi="Times New Roman" w:cs="Times New Roman"/>
          <w:b/>
          <w:sz w:val="28"/>
          <w:szCs w:val="28"/>
        </w:rPr>
        <w:t xml:space="preserve">зации </w:t>
      </w:r>
      <w:r w:rsidR="00484300" w:rsidRPr="001F0423">
        <w:rPr>
          <w:rFonts w:ascii="Times New Roman" w:hAnsi="Times New Roman" w:cs="Times New Roman"/>
          <w:b/>
          <w:sz w:val="28"/>
          <w:szCs w:val="28"/>
        </w:rPr>
        <w:t>П</w:t>
      </w:r>
      <w:r w:rsidR="00D31BE5" w:rsidRPr="001F0423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F2C3E" w:rsidRDefault="00C54258" w:rsidP="00BA25E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D597A" w:rsidRPr="002D597A">
        <w:rPr>
          <w:rFonts w:ascii="Times New Roman" w:hAnsi="Times New Roman" w:cs="Times New Roman"/>
          <w:sz w:val="28"/>
          <w:szCs w:val="28"/>
        </w:rPr>
        <w:t>тсутствие необходимых нормативных правовых актов на региональном и муниципальном уровне привели к увеличению планируемых сроков, неисполнению плановых значений показателей (индикаторов), изменению условий реализации мероприятий Программы.</w:t>
      </w:r>
      <w:r w:rsidR="00B619A5" w:rsidRPr="002D59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4258" w:rsidRPr="002D597A" w:rsidRDefault="00C54258" w:rsidP="00BA25E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496F" w:rsidRPr="0022708E" w:rsidRDefault="002F6CA0" w:rsidP="0022708E">
      <w:pPr>
        <w:pStyle w:val="a3"/>
        <w:widowControl w:val="0"/>
        <w:numPr>
          <w:ilvl w:val="0"/>
          <w:numId w:val="1"/>
        </w:numPr>
        <w:spacing w:before="24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708E">
        <w:rPr>
          <w:rFonts w:ascii="Times New Roman" w:hAnsi="Times New Roman" w:cs="Times New Roman"/>
          <w:b/>
          <w:sz w:val="28"/>
          <w:szCs w:val="28"/>
        </w:rPr>
        <w:t>Информация о внесенных изменен</w:t>
      </w:r>
      <w:r w:rsidR="00345CC5" w:rsidRPr="0022708E">
        <w:rPr>
          <w:rFonts w:ascii="Times New Roman" w:hAnsi="Times New Roman" w:cs="Times New Roman"/>
          <w:b/>
          <w:sz w:val="28"/>
          <w:szCs w:val="28"/>
        </w:rPr>
        <w:t xml:space="preserve">иях в </w:t>
      </w:r>
      <w:r w:rsidR="006E49FF" w:rsidRPr="0022708E">
        <w:rPr>
          <w:rFonts w:ascii="Times New Roman" w:hAnsi="Times New Roman" w:cs="Times New Roman"/>
          <w:b/>
          <w:sz w:val="28"/>
          <w:szCs w:val="28"/>
        </w:rPr>
        <w:t>П</w:t>
      </w:r>
      <w:r w:rsidR="00345CC5" w:rsidRPr="0022708E">
        <w:rPr>
          <w:rFonts w:ascii="Times New Roman" w:hAnsi="Times New Roman" w:cs="Times New Roman"/>
          <w:b/>
          <w:sz w:val="28"/>
          <w:szCs w:val="28"/>
        </w:rPr>
        <w:t>рограмму</w:t>
      </w:r>
    </w:p>
    <w:p w:rsidR="00A8711B" w:rsidRPr="00A8711B" w:rsidRDefault="001C15CD" w:rsidP="00F61411">
      <w:pPr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AE3619">
        <w:rPr>
          <w:rFonts w:ascii="Times New Roman" w:hAnsi="Times New Roman" w:cs="Times New Roman"/>
          <w:color w:val="FF0000"/>
          <w:sz w:val="28"/>
          <w:szCs w:val="28"/>
        </w:rPr>
        <w:t xml:space="preserve">         </w:t>
      </w:r>
      <w:proofErr w:type="gramStart"/>
      <w:r w:rsidR="00F61411">
        <w:rPr>
          <w:rFonts w:ascii="Times New Roman" w:hAnsi="Times New Roman" w:cs="Times New Roman"/>
          <w:kern w:val="28"/>
          <w:sz w:val="28"/>
          <w:szCs w:val="28"/>
        </w:rPr>
        <w:t>В</w:t>
      </w:r>
      <w:r w:rsidR="00F61411" w:rsidRPr="00F61411">
        <w:rPr>
          <w:rFonts w:ascii="Times New Roman" w:hAnsi="Times New Roman" w:cs="Times New Roman"/>
          <w:kern w:val="28"/>
          <w:sz w:val="28"/>
          <w:szCs w:val="28"/>
        </w:rPr>
        <w:t xml:space="preserve"> связи с приведением в соответствие </w:t>
      </w:r>
      <w:r w:rsidR="00F61411" w:rsidRPr="000F121D">
        <w:rPr>
          <w:rFonts w:ascii="Times New Roman" w:hAnsi="Times New Roman" w:cs="Times New Roman"/>
          <w:kern w:val="28"/>
          <w:sz w:val="28"/>
          <w:szCs w:val="28"/>
        </w:rPr>
        <w:t xml:space="preserve">с </w:t>
      </w:r>
      <w:r w:rsidR="000F121D" w:rsidRPr="000F121D">
        <w:rPr>
          <w:rFonts w:ascii="Times New Roman" w:eastAsia="Calibri" w:hAnsi="Times New Roman" w:cs="Times New Roman"/>
          <w:kern w:val="28"/>
          <w:sz w:val="28"/>
          <w:szCs w:val="28"/>
        </w:rPr>
        <w:t>Законами Камчатского края от 17.12.2015 № 731 «О краевом бюджете на 2015 год и на плановый период 2016 и 2017 годов»</w:t>
      </w:r>
      <w:r w:rsidR="000F121D" w:rsidRPr="000F121D">
        <w:rPr>
          <w:rFonts w:ascii="Times New Roman" w:hAnsi="Times New Roman" w:cs="Times New Roman"/>
          <w:kern w:val="28"/>
          <w:sz w:val="28"/>
          <w:szCs w:val="28"/>
        </w:rPr>
        <w:t>,</w:t>
      </w:r>
      <w:r w:rsidR="000F121D">
        <w:rPr>
          <w:kern w:val="28"/>
          <w:sz w:val="28"/>
          <w:szCs w:val="28"/>
        </w:rPr>
        <w:t xml:space="preserve"> </w:t>
      </w:r>
      <w:r w:rsidR="00A8711B" w:rsidRPr="00516679">
        <w:rPr>
          <w:rFonts w:ascii="Times New Roman" w:hAnsi="Times New Roman" w:cs="Times New Roman"/>
          <w:bCs/>
          <w:sz w:val="28"/>
          <w:szCs w:val="28"/>
        </w:rPr>
        <w:t>от 01.12.2015 № 710 «О краевом бюджете на 2016 год»</w:t>
      </w:r>
      <w:r w:rsidR="00F61411" w:rsidRPr="00F61411">
        <w:rPr>
          <w:rFonts w:ascii="Times New Roman" w:hAnsi="Times New Roman" w:cs="Times New Roman"/>
          <w:kern w:val="28"/>
          <w:sz w:val="28"/>
          <w:szCs w:val="28"/>
        </w:rPr>
        <w:t xml:space="preserve">, </w:t>
      </w:r>
      <w:r w:rsidR="000F121D" w:rsidRPr="000E18D4">
        <w:rPr>
          <w:rFonts w:ascii="Times New Roman" w:hAnsi="Times New Roman" w:cs="Times New Roman"/>
          <w:color w:val="000000"/>
          <w:sz w:val="28"/>
          <w:szCs w:val="28"/>
        </w:rPr>
        <w:t xml:space="preserve">с целью </w:t>
      </w:r>
      <w:r w:rsidR="008A64E8">
        <w:rPr>
          <w:rFonts w:ascii="Times New Roman" w:hAnsi="Times New Roman" w:cs="Times New Roman"/>
          <w:color w:val="000000"/>
          <w:sz w:val="28"/>
          <w:szCs w:val="28"/>
        </w:rPr>
        <w:t xml:space="preserve">уточнения </w:t>
      </w:r>
      <w:r w:rsidR="000F121D">
        <w:rPr>
          <w:rFonts w:ascii="Times New Roman" w:hAnsi="Times New Roman" w:cs="Times New Roman"/>
          <w:color w:val="000000"/>
          <w:sz w:val="28"/>
          <w:szCs w:val="28"/>
        </w:rPr>
        <w:t xml:space="preserve">объемов финансирования, </w:t>
      </w:r>
      <w:r w:rsidR="000F121D" w:rsidRPr="000E18D4">
        <w:rPr>
          <w:rFonts w:ascii="Times New Roman" w:hAnsi="Times New Roman" w:cs="Times New Roman"/>
          <w:color w:val="000000"/>
          <w:sz w:val="28"/>
          <w:szCs w:val="28"/>
        </w:rPr>
        <w:t>названия мероприятий</w:t>
      </w:r>
      <w:r w:rsidR="008A64E8">
        <w:rPr>
          <w:rFonts w:ascii="Times New Roman" w:hAnsi="Times New Roman" w:cs="Times New Roman"/>
          <w:color w:val="000000"/>
          <w:sz w:val="28"/>
          <w:szCs w:val="28"/>
        </w:rPr>
        <w:t>, участников, значения показателей,</w:t>
      </w:r>
      <w:r w:rsidR="000F121D" w:rsidRPr="000E18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F121D">
        <w:rPr>
          <w:rFonts w:ascii="Times New Roman" w:hAnsi="Times New Roman" w:cs="Times New Roman"/>
          <w:color w:val="000000"/>
          <w:sz w:val="28"/>
          <w:szCs w:val="28"/>
        </w:rPr>
        <w:t xml:space="preserve">для </w:t>
      </w:r>
      <w:r w:rsidR="00F61411" w:rsidRPr="00F61411">
        <w:rPr>
          <w:rFonts w:ascii="Times New Roman" w:hAnsi="Times New Roman" w:cs="Times New Roman"/>
          <w:sz w:val="28"/>
          <w:szCs w:val="28"/>
        </w:rPr>
        <w:t xml:space="preserve">внесения изменений в </w:t>
      </w:r>
      <w:r w:rsidR="00F61411" w:rsidRPr="00F61411">
        <w:rPr>
          <w:rFonts w:ascii="Times New Roman" w:hAnsi="Times New Roman" w:cs="Times New Roman"/>
          <w:kern w:val="28"/>
          <w:sz w:val="28"/>
          <w:szCs w:val="28"/>
        </w:rPr>
        <w:t>государственную программу Камчатского края «Совершенствование управления краевым имуществом Камчатского края</w:t>
      </w:r>
      <w:proofErr w:type="gramEnd"/>
      <w:r w:rsidR="00F61411" w:rsidRPr="00F61411">
        <w:rPr>
          <w:rFonts w:ascii="Times New Roman" w:hAnsi="Times New Roman" w:cs="Times New Roman"/>
          <w:kern w:val="28"/>
          <w:sz w:val="28"/>
          <w:szCs w:val="28"/>
        </w:rPr>
        <w:t xml:space="preserve"> на 2014-2018 годы»</w:t>
      </w:r>
      <w:r w:rsidR="000F121D">
        <w:rPr>
          <w:rFonts w:ascii="Times New Roman" w:hAnsi="Times New Roman" w:cs="Times New Roman"/>
          <w:kern w:val="28"/>
          <w:sz w:val="28"/>
          <w:szCs w:val="28"/>
        </w:rPr>
        <w:t xml:space="preserve"> приняты </w:t>
      </w:r>
      <w:r w:rsidR="00A8711B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0F121D">
        <w:rPr>
          <w:rFonts w:ascii="Times New Roman" w:hAnsi="Times New Roman" w:cs="Times New Roman"/>
          <w:sz w:val="28"/>
          <w:szCs w:val="28"/>
        </w:rPr>
        <w:t>Постановления Правительства Камчатского края</w:t>
      </w:r>
      <w:r w:rsidR="00A8711B" w:rsidRPr="00A8711B">
        <w:rPr>
          <w:rFonts w:ascii="Times New Roman" w:hAnsi="Times New Roman" w:cs="Times New Roman"/>
          <w:sz w:val="28"/>
          <w:szCs w:val="28"/>
        </w:rPr>
        <w:t>:</w:t>
      </w:r>
    </w:p>
    <w:p w:rsidR="00A8711B" w:rsidRDefault="00A8711B" w:rsidP="00A8711B">
      <w:pPr>
        <w:pStyle w:val="a3"/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C3E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Камчатского края от </w:t>
      </w:r>
      <w:r w:rsidRPr="00A8711B">
        <w:rPr>
          <w:rFonts w:ascii="Times New Roman" w:hAnsi="Times New Roman" w:cs="Times New Roman"/>
          <w:sz w:val="28"/>
          <w:szCs w:val="28"/>
        </w:rPr>
        <w:t>14</w:t>
      </w:r>
      <w:r w:rsidRPr="00590C3E">
        <w:rPr>
          <w:rFonts w:ascii="Times New Roman" w:hAnsi="Times New Roman" w:cs="Times New Roman"/>
          <w:sz w:val="28"/>
          <w:szCs w:val="28"/>
        </w:rPr>
        <w:t>.</w:t>
      </w:r>
      <w:r w:rsidRPr="00A8711B">
        <w:rPr>
          <w:rFonts w:ascii="Times New Roman" w:hAnsi="Times New Roman" w:cs="Times New Roman"/>
          <w:sz w:val="28"/>
          <w:szCs w:val="28"/>
        </w:rPr>
        <w:t>04</w:t>
      </w:r>
      <w:r w:rsidRPr="00590C3E">
        <w:rPr>
          <w:rFonts w:ascii="Times New Roman" w:hAnsi="Times New Roman" w:cs="Times New Roman"/>
          <w:sz w:val="28"/>
          <w:szCs w:val="28"/>
        </w:rPr>
        <w:t>.201</w:t>
      </w:r>
      <w:r w:rsidRPr="00A8711B">
        <w:rPr>
          <w:rFonts w:ascii="Times New Roman" w:hAnsi="Times New Roman" w:cs="Times New Roman"/>
          <w:sz w:val="28"/>
          <w:szCs w:val="28"/>
        </w:rPr>
        <w:t>6</w:t>
      </w:r>
      <w:r w:rsidRPr="00590C3E">
        <w:rPr>
          <w:rFonts w:ascii="Times New Roman" w:hAnsi="Times New Roman" w:cs="Times New Roman"/>
          <w:sz w:val="28"/>
          <w:szCs w:val="28"/>
        </w:rPr>
        <w:t xml:space="preserve"> </w:t>
      </w:r>
      <w:r w:rsidRPr="00A8711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590C3E">
        <w:rPr>
          <w:rFonts w:ascii="Times New Roman" w:hAnsi="Times New Roman" w:cs="Times New Roman"/>
          <w:sz w:val="28"/>
          <w:szCs w:val="28"/>
        </w:rPr>
        <w:t xml:space="preserve">№ </w:t>
      </w:r>
      <w:r w:rsidRPr="00A8711B">
        <w:rPr>
          <w:rFonts w:ascii="Times New Roman" w:hAnsi="Times New Roman" w:cs="Times New Roman"/>
          <w:sz w:val="28"/>
          <w:szCs w:val="28"/>
        </w:rPr>
        <w:t>132</w:t>
      </w:r>
      <w:r w:rsidRPr="00590C3E">
        <w:rPr>
          <w:rFonts w:ascii="Times New Roman" w:hAnsi="Times New Roman" w:cs="Times New Roman"/>
          <w:sz w:val="28"/>
          <w:szCs w:val="28"/>
        </w:rPr>
        <w:t xml:space="preserve">-П «О внесении изменений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590C3E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Камчатского края от 11.11.2013 № 489-П </w:t>
      </w:r>
      <w:r>
        <w:rPr>
          <w:rFonts w:ascii="Times New Roman" w:hAnsi="Times New Roman" w:cs="Times New Roman"/>
          <w:sz w:val="28"/>
          <w:szCs w:val="28"/>
        </w:rPr>
        <w:t>«О</w:t>
      </w:r>
      <w:r w:rsidRPr="00590C3E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590C3E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90C3E">
        <w:rPr>
          <w:rFonts w:ascii="Times New Roman" w:hAnsi="Times New Roman" w:cs="Times New Roman"/>
          <w:sz w:val="28"/>
          <w:szCs w:val="28"/>
        </w:rPr>
        <w:t xml:space="preserve"> Камчатского края «Совершенствование управления краевым имуществом Камч</w:t>
      </w:r>
      <w:r>
        <w:rPr>
          <w:rFonts w:ascii="Times New Roman" w:hAnsi="Times New Roman" w:cs="Times New Roman"/>
          <w:sz w:val="28"/>
          <w:szCs w:val="28"/>
        </w:rPr>
        <w:t>атского края на 2014-2018 годы»»</w:t>
      </w:r>
      <w:r w:rsidR="000F121D">
        <w:rPr>
          <w:rFonts w:ascii="Times New Roman" w:hAnsi="Times New Roman" w:cs="Times New Roman"/>
          <w:sz w:val="28"/>
          <w:szCs w:val="28"/>
        </w:rPr>
        <w:t>.</w:t>
      </w:r>
    </w:p>
    <w:p w:rsidR="00A8711B" w:rsidRDefault="00A8711B" w:rsidP="00A8711B">
      <w:pPr>
        <w:pStyle w:val="a3"/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C3E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Камчатского края от </w:t>
      </w:r>
      <w:r>
        <w:rPr>
          <w:rFonts w:ascii="Times New Roman" w:hAnsi="Times New Roman" w:cs="Times New Roman"/>
          <w:sz w:val="28"/>
          <w:szCs w:val="28"/>
        </w:rPr>
        <w:t>08.09</w:t>
      </w:r>
      <w:r w:rsidRPr="00590C3E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90C3E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353</w:t>
      </w:r>
      <w:r w:rsidRPr="00590C3E">
        <w:rPr>
          <w:rFonts w:ascii="Times New Roman" w:hAnsi="Times New Roman" w:cs="Times New Roman"/>
          <w:sz w:val="28"/>
          <w:szCs w:val="28"/>
        </w:rPr>
        <w:t>-П «О внесении изменений в государственную программу Камчатского края «Совершенствование управления краевым имуществом Камчатского края на 2014-2018 годы», утвержденную Постановлением Правительства Камчатского края от 11.11.2013 № 489-П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F121D">
        <w:rPr>
          <w:rFonts w:ascii="Times New Roman" w:hAnsi="Times New Roman" w:cs="Times New Roman"/>
          <w:sz w:val="28"/>
          <w:szCs w:val="28"/>
        </w:rPr>
        <w:t>.</w:t>
      </w:r>
    </w:p>
    <w:p w:rsidR="00A8711B" w:rsidRDefault="00A8711B" w:rsidP="00A8711B">
      <w:pPr>
        <w:pStyle w:val="a3"/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C3E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Камчатского края от </w:t>
      </w:r>
      <w:r>
        <w:rPr>
          <w:rFonts w:ascii="Times New Roman" w:hAnsi="Times New Roman" w:cs="Times New Roman"/>
          <w:sz w:val="28"/>
          <w:szCs w:val="28"/>
        </w:rPr>
        <w:t>12.12</w:t>
      </w:r>
      <w:r w:rsidRPr="00590C3E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90C3E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483</w:t>
      </w:r>
      <w:r w:rsidRPr="00590C3E">
        <w:rPr>
          <w:rFonts w:ascii="Times New Roman" w:hAnsi="Times New Roman" w:cs="Times New Roman"/>
          <w:sz w:val="28"/>
          <w:szCs w:val="28"/>
        </w:rPr>
        <w:t>-</w:t>
      </w:r>
      <w:r w:rsidRPr="00590C3E">
        <w:rPr>
          <w:rFonts w:ascii="Times New Roman" w:hAnsi="Times New Roman" w:cs="Times New Roman"/>
          <w:sz w:val="28"/>
          <w:szCs w:val="28"/>
        </w:rPr>
        <w:lastRenderedPageBreak/>
        <w:t>П «О внесении изменений в государственную программу Камчатского края «Совершенствование управления краевым имуществом Камчатского края на 2014-2018 годы», утвержденную Постановлением Правительства Камчатского края от 11.11.2013 № 489-П</w:t>
      </w:r>
      <w:r w:rsidR="000F121D">
        <w:rPr>
          <w:rFonts w:ascii="Times New Roman" w:hAnsi="Times New Roman" w:cs="Times New Roman"/>
          <w:sz w:val="28"/>
          <w:szCs w:val="28"/>
        </w:rPr>
        <w:t>».</w:t>
      </w:r>
    </w:p>
    <w:p w:rsidR="000F121D" w:rsidRDefault="000F121D" w:rsidP="0022708E">
      <w:pPr>
        <w:pStyle w:val="a3"/>
        <w:widowControl w:val="0"/>
        <w:spacing w:before="240" w:after="120" w:line="240" w:lineRule="auto"/>
        <w:ind w:left="1069"/>
        <w:rPr>
          <w:rFonts w:ascii="Times New Roman" w:hAnsi="Times New Roman" w:cs="Times New Roman"/>
          <w:b/>
          <w:sz w:val="28"/>
          <w:szCs w:val="28"/>
        </w:rPr>
      </w:pPr>
    </w:p>
    <w:p w:rsidR="00590C3E" w:rsidRPr="0022708E" w:rsidRDefault="0022708E" w:rsidP="0022708E">
      <w:pPr>
        <w:pStyle w:val="a3"/>
        <w:widowControl w:val="0"/>
        <w:spacing w:before="240" w:after="120" w:line="240" w:lineRule="auto"/>
        <w:ind w:left="106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1C1AEA" w:rsidRPr="0022708E">
        <w:rPr>
          <w:rFonts w:ascii="Times New Roman" w:hAnsi="Times New Roman" w:cs="Times New Roman"/>
          <w:b/>
          <w:sz w:val="28"/>
          <w:szCs w:val="28"/>
        </w:rPr>
        <w:t>Предложения по дальнейшей реализации</w:t>
      </w:r>
      <w:r w:rsidR="006E49FF" w:rsidRPr="0022708E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D31BE5" w:rsidRPr="0022708E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2373DC" w:rsidRPr="00FB3BEF" w:rsidRDefault="002373DC" w:rsidP="00DC1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373DC">
        <w:rPr>
          <w:rFonts w:ascii="Times New Roman" w:hAnsi="Times New Roman" w:cs="Times New Roman"/>
          <w:sz w:val="28"/>
          <w:szCs w:val="28"/>
        </w:rPr>
        <w:t>С учетом проведенной оценки эффективности реализации</w:t>
      </w:r>
      <w:r w:rsidR="00A8711B">
        <w:rPr>
          <w:rFonts w:ascii="Times New Roman" w:hAnsi="Times New Roman" w:cs="Times New Roman"/>
          <w:sz w:val="28"/>
          <w:szCs w:val="28"/>
        </w:rPr>
        <w:t xml:space="preserve"> Программы за 2016</w:t>
      </w:r>
      <w:r>
        <w:rPr>
          <w:rFonts w:ascii="Times New Roman" w:hAnsi="Times New Roman" w:cs="Times New Roman"/>
          <w:sz w:val="28"/>
          <w:szCs w:val="28"/>
        </w:rPr>
        <w:t xml:space="preserve"> год, </w:t>
      </w:r>
      <w:r w:rsidR="00B40E26" w:rsidRPr="002373DC">
        <w:rPr>
          <w:rFonts w:ascii="Times New Roman" w:hAnsi="Times New Roman" w:cs="Times New Roman"/>
          <w:sz w:val="28"/>
          <w:szCs w:val="28"/>
        </w:rPr>
        <w:t>для повышения рейтинга Программы по итогам будущих отчетных периодов</w:t>
      </w:r>
      <w:r w:rsidR="00B40E26" w:rsidRPr="00B40E26">
        <w:rPr>
          <w:rFonts w:ascii="Times New Roman" w:hAnsi="Times New Roman" w:cs="Times New Roman"/>
          <w:sz w:val="28"/>
          <w:szCs w:val="28"/>
        </w:rPr>
        <w:t>,</w:t>
      </w:r>
      <w:r w:rsidR="00B40E26" w:rsidRPr="002373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предложения Министерства </w:t>
      </w:r>
      <w:r w:rsidRPr="002373DC">
        <w:rPr>
          <w:rFonts w:ascii="Times New Roman" w:hAnsi="Times New Roman" w:cs="Times New Roman"/>
          <w:sz w:val="28"/>
          <w:szCs w:val="28"/>
        </w:rPr>
        <w:t>по дальнейшей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73DC">
        <w:rPr>
          <w:rFonts w:ascii="Times New Roman" w:hAnsi="Times New Roman" w:cs="Times New Roman"/>
          <w:sz w:val="28"/>
          <w:szCs w:val="28"/>
        </w:rPr>
        <w:t xml:space="preserve">реализации </w:t>
      </w:r>
      <w:r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2373DC">
        <w:rPr>
          <w:rFonts w:ascii="Times New Roman" w:hAnsi="Times New Roman" w:cs="Times New Roman"/>
          <w:sz w:val="28"/>
          <w:szCs w:val="28"/>
        </w:rPr>
        <w:t xml:space="preserve">заключаются в </w:t>
      </w:r>
      <w:r w:rsidR="00DC1550">
        <w:rPr>
          <w:rFonts w:ascii="Times New Roman" w:hAnsi="Times New Roman" w:cs="Times New Roman"/>
          <w:sz w:val="28"/>
          <w:szCs w:val="28"/>
        </w:rPr>
        <w:t xml:space="preserve">принятии мер по достижению плановых </w:t>
      </w:r>
      <w:r w:rsidR="00DC1550" w:rsidRPr="00DC1550">
        <w:rPr>
          <w:rFonts w:ascii="Times New Roman" w:hAnsi="Times New Roman" w:cs="Times New Roman"/>
          <w:sz w:val="28"/>
          <w:szCs w:val="28"/>
        </w:rPr>
        <w:t>значений показателей (индикаторов)</w:t>
      </w:r>
      <w:r w:rsidR="00DC1550">
        <w:rPr>
          <w:rFonts w:ascii="Times New Roman" w:hAnsi="Times New Roman" w:cs="Times New Roman"/>
          <w:sz w:val="28"/>
          <w:szCs w:val="28"/>
        </w:rPr>
        <w:t xml:space="preserve"> </w:t>
      </w:r>
      <w:r w:rsidR="00FB3BEF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DC1550">
        <w:rPr>
          <w:rFonts w:ascii="Times New Roman" w:hAnsi="Times New Roman" w:cs="Times New Roman"/>
          <w:sz w:val="28"/>
          <w:szCs w:val="28"/>
        </w:rPr>
        <w:t>, а также по минимизации рисков невыполнения мероприятий, которые характеризуются этими показателями (индикаторами)</w:t>
      </w:r>
      <w:r w:rsidR="00A120A5">
        <w:rPr>
          <w:rFonts w:ascii="Times New Roman" w:hAnsi="Times New Roman" w:cs="Times New Roman"/>
          <w:sz w:val="28"/>
          <w:szCs w:val="28"/>
        </w:rPr>
        <w:t>.</w:t>
      </w:r>
    </w:p>
    <w:p w:rsidR="00FB3BEF" w:rsidRPr="004F5E1E" w:rsidRDefault="00FB3BEF" w:rsidP="00FB3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1AEA" w:rsidRPr="001F0423" w:rsidRDefault="001C1AEA" w:rsidP="0022708E">
      <w:pPr>
        <w:pStyle w:val="a3"/>
        <w:widowControl w:val="0"/>
        <w:numPr>
          <w:ilvl w:val="0"/>
          <w:numId w:val="3"/>
        </w:numPr>
        <w:spacing w:before="24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423">
        <w:rPr>
          <w:rFonts w:ascii="Times New Roman" w:hAnsi="Times New Roman" w:cs="Times New Roman"/>
          <w:b/>
          <w:sz w:val="28"/>
          <w:szCs w:val="28"/>
        </w:rPr>
        <w:t xml:space="preserve">Расчет и результаты оценки эффективности реализации </w:t>
      </w:r>
      <w:r w:rsidR="00040AFA" w:rsidRPr="001F0423">
        <w:rPr>
          <w:rFonts w:ascii="Times New Roman" w:hAnsi="Times New Roman" w:cs="Times New Roman"/>
          <w:b/>
          <w:sz w:val="28"/>
          <w:szCs w:val="28"/>
        </w:rPr>
        <w:br/>
        <w:t>П</w:t>
      </w:r>
      <w:r w:rsidRPr="001F0423">
        <w:rPr>
          <w:rFonts w:ascii="Times New Roman" w:hAnsi="Times New Roman" w:cs="Times New Roman"/>
          <w:b/>
          <w:sz w:val="28"/>
          <w:szCs w:val="28"/>
        </w:rPr>
        <w:t>рограм</w:t>
      </w:r>
      <w:r w:rsidR="00345CC5" w:rsidRPr="001F0423">
        <w:rPr>
          <w:rFonts w:ascii="Times New Roman" w:hAnsi="Times New Roman" w:cs="Times New Roman"/>
          <w:b/>
          <w:sz w:val="28"/>
          <w:szCs w:val="28"/>
        </w:rPr>
        <w:t>мы в 201</w:t>
      </w:r>
      <w:r w:rsidR="00E05054">
        <w:rPr>
          <w:rFonts w:ascii="Times New Roman" w:hAnsi="Times New Roman" w:cs="Times New Roman"/>
          <w:b/>
          <w:sz w:val="28"/>
          <w:szCs w:val="28"/>
        </w:rPr>
        <w:t>6</w:t>
      </w:r>
      <w:r w:rsidR="00345CC5" w:rsidRPr="001F0423">
        <w:rPr>
          <w:rFonts w:ascii="Times New Roman" w:hAnsi="Times New Roman" w:cs="Times New Roman"/>
          <w:b/>
          <w:sz w:val="28"/>
          <w:szCs w:val="28"/>
        </w:rPr>
        <w:t xml:space="preserve"> году</w:t>
      </w:r>
      <w:r w:rsidR="00AB178B" w:rsidRPr="001F0423">
        <w:rPr>
          <w:rFonts w:ascii="Times New Roman" w:hAnsi="Times New Roman" w:cs="Times New Roman"/>
          <w:b/>
          <w:sz w:val="28"/>
          <w:szCs w:val="28"/>
        </w:rPr>
        <w:t>.</w:t>
      </w:r>
    </w:p>
    <w:p w:rsidR="00AB178B" w:rsidRDefault="00AB178B" w:rsidP="00AB178B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1.Оценка степени достижения целей и решения задач </w:t>
      </w:r>
      <w:r w:rsidR="00190955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:rsidR="00A758CD" w:rsidRPr="00AB178B" w:rsidRDefault="00A758CD" w:rsidP="00BA25E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78B">
        <w:rPr>
          <w:rFonts w:ascii="Times New Roman" w:hAnsi="Times New Roman" w:cs="Times New Roman"/>
          <w:sz w:val="28"/>
          <w:szCs w:val="28"/>
        </w:rPr>
        <w:t>Оценк</w:t>
      </w:r>
      <w:r w:rsidR="002B0903" w:rsidRPr="00AB178B">
        <w:rPr>
          <w:rFonts w:ascii="Times New Roman" w:hAnsi="Times New Roman" w:cs="Times New Roman"/>
          <w:sz w:val="28"/>
          <w:szCs w:val="28"/>
        </w:rPr>
        <w:t>а</w:t>
      </w:r>
      <w:r w:rsidRPr="00AB178B">
        <w:rPr>
          <w:rFonts w:ascii="Times New Roman" w:hAnsi="Times New Roman" w:cs="Times New Roman"/>
          <w:sz w:val="28"/>
          <w:szCs w:val="28"/>
        </w:rPr>
        <w:t xml:space="preserve"> степени достижения </w:t>
      </w:r>
      <w:proofErr w:type="gramStart"/>
      <w:r w:rsidRPr="00AB178B">
        <w:rPr>
          <w:rFonts w:ascii="Times New Roman" w:hAnsi="Times New Roman" w:cs="Times New Roman"/>
          <w:sz w:val="28"/>
          <w:szCs w:val="28"/>
        </w:rPr>
        <w:t xml:space="preserve">целей и </w:t>
      </w:r>
      <w:r w:rsidR="002B0903" w:rsidRPr="00AB178B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AB178B">
        <w:rPr>
          <w:rFonts w:ascii="Times New Roman" w:hAnsi="Times New Roman" w:cs="Times New Roman"/>
          <w:sz w:val="28"/>
          <w:szCs w:val="28"/>
        </w:rPr>
        <w:t>задач в целом путем сопоставления фактически достигнутых значений индикаторов целей и задач Программы (подпрограммы) и их плановых значений, приведенных в Приложении 1 к Программе, по формуле</w:t>
      </w:r>
      <w:proofErr w:type="gramEnd"/>
      <w:r w:rsidRPr="00AB178B">
        <w:rPr>
          <w:rFonts w:ascii="Times New Roman" w:hAnsi="Times New Roman" w:cs="Times New Roman"/>
          <w:sz w:val="28"/>
          <w:szCs w:val="28"/>
        </w:rPr>
        <w:t>:</w:t>
      </w:r>
    </w:p>
    <w:p w:rsidR="00A758CD" w:rsidRDefault="009B758C" w:rsidP="00BA25E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58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463040" cy="278130"/>
            <wp:effectExtent l="0" t="0" r="3810" b="7620"/>
            <wp:docPr id="18" name="Рисунок 18" descr="base_1_159904_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base_1_159904_59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2781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58CD">
        <w:rPr>
          <w:rFonts w:ascii="Times New Roman" w:hAnsi="Times New Roman" w:cs="Times New Roman"/>
          <w:sz w:val="28"/>
          <w:szCs w:val="28"/>
        </w:rPr>
        <w:t>где:</w:t>
      </w:r>
    </w:p>
    <w:p w:rsidR="009B758C" w:rsidRPr="009B758C" w:rsidRDefault="009B758C" w:rsidP="009B758C">
      <w:pPr>
        <w:pStyle w:val="ConsPlusNormal"/>
        <w:ind w:firstLine="709"/>
        <w:jc w:val="both"/>
        <w:rPr>
          <w:b w:val="0"/>
          <w:i w:val="0"/>
        </w:rPr>
      </w:pPr>
      <w:r w:rsidRPr="00202676">
        <w:rPr>
          <w:noProof/>
          <w:position w:val="-12"/>
          <w:lang w:eastAsia="ru-RU"/>
        </w:rPr>
        <w:drawing>
          <wp:inline distT="0" distB="0" distL="0" distR="0">
            <wp:extent cx="485140" cy="246380"/>
            <wp:effectExtent l="0" t="0" r="0" b="1270"/>
            <wp:docPr id="16" name="Рисунок 16" descr="base_1_159904_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base_1_159904_61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246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2676">
        <w:t xml:space="preserve"> – </w:t>
      </w:r>
      <w:r w:rsidRPr="009B758C">
        <w:rPr>
          <w:b w:val="0"/>
          <w:i w:val="0"/>
        </w:rPr>
        <w:t>степень достижения планового значения показателя (индикатора) государственной программы;</w:t>
      </w:r>
    </w:p>
    <w:p w:rsidR="009B758C" w:rsidRPr="009B758C" w:rsidRDefault="009B758C" w:rsidP="009B758C">
      <w:pPr>
        <w:pStyle w:val="ConsPlusNormal"/>
        <w:ind w:firstLine="709"/>
        <w:jc w:val="both"/>
        <w:rPr>
          <w:b w:val="0"/>
          <w:i w:val="0"/>
        </w:rPr>
      </w:pPr>
      <w:r w:rsidRPr="009B758C">
        <w:rPr>
          <w:b w:val="0"/>
          <w:i w:val="0"/>
          <w:noProof/>
          <w:position w:val="-14"/>
          <w:lang w:eastAsia="ru-RU"/>
        </w:rPr>
        <w:drawing>
          <wp:inline distT="0" distB="0" distL="0" distR="0">
            <wp:extent cx="421640" cy="278130"/>
            <wp:effectExtent l="0" t="0" r="0" b="7620"/>
            <wp:docPr id="15" name="Рисунок 15" descr="base_1_159904_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base_1_159904_62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2781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758C">
        <w:rPr>
          <w:b w:val="0"/>
          <w:i w:val="0"/>
        </w:rPr>
        <w:t xml:space="preserve"> – значение показателя (индикатора), фактически достигнутое на конец отчетного периода;</w:t>
      </w:r>
    </w:p>
    <w:p w:rsidR="00E44A82" w:rsidRDefault="009B758C" w:rsidP="009B758C">
      <w:pPr>
        <w:pStyle w:val="ConsPlusNormal"/>
        <w:ind w:firstLine="709"/>
        <w:jc w:val="both"/>
      </w:pPr>
      <w:r w:rsidRPr="009B758C">
        <w:rPr>
          <w:b w:val="0"/>
          <w:i w:val="0"/>
          <w:noProof/>
          <w:position w:val="-12"/>
          <w:lang w:eastAsia="ru-RU"/>
        </w:rPr>
        <w:drawing>
          <wp:inline distT="0" distB="0" distL="0" distR="0">
            <wp:extent cx="389890" cy="246380"/>
            <wp:effectExtent l="0" t="0" r="0" b="1270"/>
            <wp:docPr id="14" name="Рисунок 14" descr="base_1_159904_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base_1_159904_63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46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758C">
        <w:rPr>
          <w:b w:val="0"/>
          <w:i w:val="0"/>
        </w:rPr>
        <w:t xml:space="preserve"> – плановое значение показателя (индикатора) государственной программы.</w:t>
      </w:r>
    </w:p>
    <w:tbl>
      <w:tblPr>
        <w:tblStyle w:val="a4"/>
        <w:tblW w:w="9471" w:type="dxa"/>
        <w:tblLayout w:type="fixed"/>
        <w:tblLook w:val="04A0"/>
      </w:tblPr>
      <w:tblGrid>
        <w:gridCol w:w="681"/>
        <w:gridCol w:w="5523"/>
        <w:gridCol w:w="3267"/>
      </w:tblGrid>
      <w:tr w:rsidR="009F343A" w:rsidRPr="00A168F1" w:rsidTr="009C3138">
        <w:trPr>
          <w:trHeight w:val="771"/>
        </w:trPr>
        <w:tc>
          <w:tcPr>
            <w:tcW w:w="681" w:type="dxa"/>
          </w:tcPr>
          <w:p w:rsidR="009F343A" w:rsidRPr="00A168F1" w:rsidRDefault="009F343A" w:rsidP="00BA25E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8F1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168F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A168F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A168F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523" w:type="dxa"/>
          </w:tcPr>
          <w:p w:rsidR="009F343A" w:rsidRPr="00A168F1" w:rsidRDefault="009F343A" w:rsidP="00BA25E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8F1">
              <w:rPr>
                <w:rFonts w:ascii="Times New Roman" w:hAnsi="Times New Roman" w:cs="Times New Roman"/>
                <w:sz w:val="20"/>
                <w:szCs w:val="20"/>
              </w:rPr>
              <w:t>Показатель (индикатор)</w:t>
            </w:r>
          </w:p>
        </w:tc>
        <w:tc>
          <w:tcPr>
            <w:tcW w:w="3267" w:type="dxa"/>
          </w:tcPr>
          <w:p w:rsidR="009F343A" w:rsidRPr="00A168F1" w:rsidRDefault="009F343A" w:rsidP="002D6E57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68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Оценка степени достижения целей и задач Подпрограммы 1 </w:t>
            </w:r>
            <w:r w:rsidR="002D6E57" w:rsidRPr="00A168F1">
              <w:rPr>
                <w:rFonts w:ascii="Times New Roman" w:hAnsi="Times New Roman" w:cs="Times New Roman"/>
                <w:b/>
                <w:sz w:val="20"/>
                <w:szCs w:val="20"/>
              </w:rPr>
              <w:t>(СД)</w:t>
            </w:r>
          </w:p>
        </w:tc>
      </w:tr>
      <w:tr w:rsidR="009F343A" w:rsidRPr="00A168F1" w:rsidTr="002D6E57">
        <w:trPr>
          <w:trHeight w:val="1093"/>
        </w:trPr>
        <w:tc>
          <w:tcPr>
            <w:tcW w:w="681" w:type="dxa"/>
          </w:tcPr>
          <w:p w:rsidR="009F343A" w:rsidRPr="00A168F1" w:rsidRDefault="009F343A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8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3" w:type="dxa"/>
          </w:tcPr>
          <w:p w:rsidR="009F343A" w:rsidRPr="00A168F1" w:rsidRDefault="009F343A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8F1">
              <w:rPr>
                <w:rFonts w:ascii="Times New Roman" w:hAnsi="Times New Roman" w:cs="Times New Roman"/>
                <w:sz w:val="20"/>
                <w:szCs w:val="20"/>
              </w:rPr>
              <w:t>Удельный вес объектов недвижимости, по которым проведена техническая инвентаризация, по отношению к общему количеству объектов недвижимости, находящихся в реестре</w:t>
            </w:r>
          </w:p>
        </w:tc>
        <w:tc>
          <w:tcPr>
            <w:tcW w:w="3267" w:type="dxa"/>
          </w:tcPr>
          <w:p w:rsidR="009F343A" w:rsidRPr="00A168F1" w:rsidRDefault="00E05054" w:rsidP="00BA25EB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68F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9F343A" w:rsidRPr="00A168F1" w:rsidTr="002D6E57">
        <w:trPr>
          <w:trHeight w:val="823"/>
        </w:trPr>
        <w:tc>
          <w:tcPr>
            <w:tcW w:w="681" w:type="dxa"/>
          </w:tcPr>
          <w:p w:rsidR="009F343A" w:rsidRPr="00A168F1" w:rsidRDefault="009F343A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8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23" w:type="dxa"/>
          </w:tcPr>
          <w:p w:rsidR="009F343A" w:rsidRPr="00A168F1" w:rsidRDefault="009F343A" w:rsidP="009F5ECE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8F1">
              <w:rPr>
                <w:rFonts w:ascii="Times New Roman" w:hAnsi="Times New Roman" w:cs="Times New Roman"/>
                <w:sz w:val="20"/>
                <w:szCs w:val="20"/>
              </w:rPr>
              <w:t>Количество муниципальных образований в Камчатском крае, сведения о которых внесены в государственный кадастр недвижимости</w:t>
            </w:r>
          </w:p>
        </w:tc>
        <w:tc>
          <w:tcPr>
            <w:tcW w:w="3267" w:type="dxa"/>
          </w:tcPr>
          <w:p w:rsidR="009F343A" w:rsidRPr="00A168F1" w:rsidRDefault="008E3BAE" w:rsidP="00F21492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68F1">
              <w:rPr>
                <w:rFonts w:ascii="Times New Roman" w:hAnsi="Times New Roman" w:cs="Times New Roman"/>
                <w:b/>
                <w:sz w:val="20"/>
                <w:szCs w:val="20"/>
              </w:rPr>
              <w:t>0,87</w:t>
            </w:r>
          </w:p>
        </w:tc>
      </w:tr>
      <w:tr w:rsidR="009F343A" w:rsidRPr="00A168F1" w:rsidTr="002D6E57">
        <w:trPr>
          <w:trHeight w:val="270"/>
        </w:trPr>
        <w:tc>
          <w:tcPr>
            <w:tcW w:w="681" w:type="dxa"/>
          </w:tcPr>
          <w:p w:rsidR="009F343A" w:rsidRPr="00A168F1" w:rsidRDefault="009F343A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8F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523" w:type="dxa"/>
          </w:tcPr>
          <w:p w:rsidR="009F343A" w:rsidRPr="00A168F1" w:rsidRDefault="008E3BAE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8F1">
              <w:rPr>
                <w:rFonts w:ascii="Times New Roman" w:hAnsi="Times New Roman" w:cs="Times New Roman"/>
                <w:sz w:val="20"/>
                <w:szCs w:val="20"/>
              </w:rPr>
              <w:t>Количество населенных пунктов Камчатского края, сведения о которых внесены в государственный кадастр недвижимости</w:t>
            </w:r>
          </w:p>
        </w:tc>
        <w:tc>
          <w:tcPr>
            <w:tcW w:w="3267" w:type="dxa"/>
          </w:tcPr>
          <w:p w:rsidR="009F343A" w:rsidRPr="00A168F1" w:rsidRDefault="008E3BAE" w:rsidP="00BA25EB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68F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9F343A" w:rsidRPr="00A168F1" w:rsidTr="002D6E57">
        <w:trPr>
          <w:trHeight w:val="552"/>
        </w:trPr>
        <w:tc>
          <w:tcPr>
            <w:tcW w:w="681" w:type="dxa"/>
          </w:tcPr>
          <w:p w:rsidR="009F343A" w:rsidRPr="00A168F1" w:rsidRDefault="009F343A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8F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523" w:type="dxa"/>
          </w:tcPr>
          <w:p w:rsidR="009F343A" w:rsidRPr="00A168F1" w:rsidRDefault="009F343A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8F1">
              <w:rPr>
                <w:rFonts w:ascii="Times New Roman" w:hAnsi="Times New Roman" w:cs="Times New Roman"/>
                <w:sz w:val="20"/>
                <w:szCs w:val="20"/>
              </w:rPr>
              <w:t xml:space="preserve">Площадь сформированных и поставленных на кадастровый учет земельных участков </w:t>
            </w:r>
          </w:p>
        </w:tc>
        <w:tc>
          <w:tcPr>
            <w:tcW w:w="3267" w:type="dxa"/>
          </w:tcPr>
          <w:p w:rsidR="009F343A" w:rsidRPr="00A168F1" w:rsidRDefault="00F02D30" w:rsidP="0055012C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68F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9F343A" w:rsidRPr="00A168F1" w:rsidTr="002D6E57">
        <w:trPr>
          <w:trHeight w:val="540"/>
        </w:trPr>
        <w:tc>
          <w:tcPr>
            <w:tcW w:w="681" w:type="dxa"/>
          </w:tcPr>
          <w:p w:rsidR="009F343A" w:rsidRPr="00A168F1" w:rsidRDefault="009F343A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8F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523" w:type="dxa"/>
          </w:tcPr>
          <w:p w:rsidR="009F343A" w:rsidRPr="00A168F1" w:rsidRDefault="008E3BAE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8F1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государственной кадастровой оценке земель в полном объеме</w:t>
            </w:r>
          </w:p>
        </w:tc>
        <w:tc>
          <w:tcPr>
            <w:tcW w:w="3267" w:type="dxa"/>
          </w:tcPr>
          <w:p w:rsidR="009F343A" w:rsidRPr="00A168F1" w:rsidRDefault="008E3BAE" w:rsidP="00BA25EB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68F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9F343A" w:rsidRPr="00A168F1" w:rsidTr="002D6E57">
        <w:trPr>
          <w:trHeight w:val="552"/>
        </w:trPr>
        <w:tc>
          <w:tcPr>
            <w:tcW w:w="681" w:type="dxa"/>
          </w:tcPr>
          <w:p w:rsidR="009F343A" w:rsidRPr="00A168F1" w:rsidRDefault="009F343A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8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5523" w:type="dxa"/>
          </w:tcPr>
          <w:p w:rsidR="009F343A" w:rsidRPr="00A168F1" w:rsidRDefault="008E3BAE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8F1">
              <w:rPr>
                <w:rFonts w:ascii="Times New Roman" w:hAnsi="Times New Roman" w:cs="Times New Roman"/>
                <w:sz w:val="20"/>
                <w:szCs w:val="20"/>
              </w:rPr>
              <w:t>Удельный вес объектов недвижимого имущества, по которым проведена актуализация рыночной стоимости права аренды объектов недвижимого имущества, находящегося в собственности Камчатского края</w:t>
            </w:r>
          </w:p>
        </w:tc>
        <w:tc>
          <w:tcPr>
            <w:tcW w:w="3267" w:type="dxa"/>
          </w:tcPr>
          <w:p w:rsidR="009F343A" w:rsidRPr="00A168F1" w:rsidRDefault="008E3BAE" w:rsidP="00BA25EB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68F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9F343A" w:rsidRPr="00A168F1" w:rsidTr="009C3138">
        <w:trPr>
          <w:trHeight w:val="414"/>
        </w:trPr>
        <w:tc>
          <w:tcPr>
            <w:tcW w:w="681" w:type="dxa"/>
          </w:tcPr>
          <w:p w:rsidR="009F343A" w:rsidRPr="00A168F1" w:rsidRDefault="009F343A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8F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523" w:type="dxa"/>
          </w:tcPr>
          <w:p w:rsidR="009F343A" w:rsidRPr="00A168F1" w:rsidRDefault="008E3BAE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8F1">
              <w:rPr>
                <w:rFonts w:ascii="Times New Roman" w:hAnsi="Times New Roman" w:cs="Times New Roman"/>
                <w:sz w:val="20"/>
                <w:szCs w:val="20"/>
              </w:rPr>
              <w:t>Удельный вес приватизированных объектов к общему количеству объектов, включенных в Прогнозный план (программу) приватизации государственного имущества Камчатского края на соответствующий год</w:t>
            </w:r>
          </w:p>
        </w:tc>
        <w:tc>
          <w:tcPr>
            <w:tcW w:w="3267" w:type="dxa"/>
          </w:tcPr>
          <w:p w:rsidR="009F343A" w:rsidRPr="00A168F1" w:rsidRDefault="008B78AE" w:rsidP="00BA25EB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68F1">
              <w:rPr>
                <w:rFonts w:ascii="Times New Roman" w:hAnsi="Times New Roman" w:cs="Times New Roman"/>
                <w:b/>
                <w:sz w:val="20"/>
                <w:szCs w:val="20"/>
              </w:rPr>
              <w:t>0,59</w:t>
            </w:r>
          </w:p>
        </w:tc>
      </w:tr>
      <w:tr w:rsidR="009F343A" w:rsidRPr="00A168F1" w:rsidTr="008B78AE">
        <w:trPr>
          <w:trHeight w:val="892"/>
        </w:trPr>
        <w:tc>
          <w:tcPr>
            <w:tcW w:w="681" w:type="dxa"/>
          </w:tcPr>
          <w:p w:rsidR="009F343A" w:rsidRPr="00A168F1" w:rsidRDefault="009F343A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8F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523" w:type="dxa"/>
          </w:tcPr>
          <w:p w:rsidR="009F343A" w:rsidRPr="00A168F1" w:rsidRDefault="008E3BAE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8F1">
              <w:rPr>
                <w:rFonts w:ascii="Times New Roman" w:hAnsi="Times New Roman" w:cs="Times New Roman"/>
                <w:sz w:val="20"/>
                <w:szCs w:val="20"/>
              </w:rPr>
              <w:t>Удельный вес устраненных нарушений, выявленных в процессе проверок, к общему количеству нарушений</w:t>
            </w:r>
          </w:p>
        </w:tc>
        <w:tc>
          <w:tcPr>
            <w:tcW w:w="3267" w:type="dxa"/>
          </w:tcPr>
          <w:p w:rsidR="009F343A" w:rsidRPr="00A168F1" w:rsidRDefault="008B78AE" w:rsidP="00BA25EB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68F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9F343A" w:rsidRPr="00A168F1" w:rsidTr="002D6E57">
        <w:trPr>
          <w:trHeight w:val="552"/>
        </w:trPr>
        <w:tc>
          <w:tcPr>
            <w:tcW w:w="681" w:type="dxa"/>
          </w:tcPr>
          <w:p w:rsidR="009F343A" w:rsidRPr="00A168F1" w:rsidRDefault="009F343A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8F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523" w:type="dxa"/>
          </w:tcPr>
          <w:p w:rsidR="009F343A" w:rsidRPr="00A168F1" w:rsidRDefault="008E3BAE" w:rsidP="00BA25E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8F1">
              <w:rPr>
                <w:rFonts w:ascii="Times New Roman" w:hAnsi="Times New Roman" w:cs="Times New Roman"/>
                <w:sz w:val="20"/>
                <w:szCs w:val="20"/>
              </w:rPr>
              <w:t>Удельный вес проведенных проверок сохранности и использования по назначению краевого имущества к числу запланированных проверок</w:t>
            </w:r>
          </w:p>
        </w:tc>
        <w:tc>
          <w:tcPr>
            <w:tcW w:w="3267" w:type="dxa"/>
          </w:tcPr>
          <w:p w:rsidR="009F343A" w:rsidRPr="00A168F1" w:rsidRDefault="00F21492" w:rsidP="00BA25EB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168F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</w:p>
        </w:tc>
      </w:tr>
    </w:tbl>
    <w:p w:rsidR="009B758C" w:rsidRPr="009B758C" w:rsidRDefault="009B758C" w:rsidP="009B758C">
      <w:pPr>
        <w:pStyle w:val="ConsPlusNormal"/>
        <w:widowControl w:val="0"/>
        <w:tabs>
          <w:tab w:val="left" w:pos="1134"/>
        </w:tabs>
        <w:adjustRightInd/>
        <w:jc w:val="both"/>
        <w:rPr>
          <w:b w:val="0"/>
          <w:i w:val="0"/>
        </w:rPr>
      </w:pPr>
      <w:r w:rsidRPr="009B758C">
        <w:rPr>
          <w:b w:val="0"/>
          <w:i w:val="0"/>
        </w:rPr>
        <w:t>Степень реализации рассчитывается по формуле:</w:t>
      </w:r>
    </w:p>
    <w:p w:rsidR="009B758C" w:rsidRPr="009B758C" w:rsidRDefault="009B758C" w:rsidP="009B758C">
      <w:pPr>
        <w:pStyle w:val="ConsPlusNormal"/>
        <w:jc w:val="center"/>
        <w:rPr>
          <w:b w:val="0"/>
          <w:i w:val="0"/>
        </w:rPr>
      </w:pPr>
      <w:r w:rsidRPr="009B758C">
        <w:rPr>
          <w:b w:val="0"/>
          <w:i w:val="0"/>
          <w:noProof/>
          <w:position w:val="-28"/>
          <w:lang w:eastAsia="ru-RU"/>
        </w:rPr>
        <w:drawing>
          <wp:inline distT="0" distB="0" distL="0" distR="0">
            <wp:extent cx="1399540" cy="485140"/>
            <wp:effectExtent l="0" t="0" r="0" b="0"/>
            <wp:docPr id="13" name="Рисунок 13" descr="base_1_159904_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base_1_159904_64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485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758C">
        <w:rPr>
          <w:b w:val="0"/>
          <w:i w:val="0"/>
        </w:rPr>
        <w:t>,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  <w:r w:rsidRPr="009B758C">
        <w:rPr>
          <w:b w:val="0"/>
          <w:i w:val="0"/>
        </w:rPr>
        <w:t>где: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  <w:r w:rsidRPr="009B758C">
        <w:rPr>
          <w:b w:val="0"/>
          <w:i w:val="0"/>
          <w:noProof/>
          <w:position w:val="-12"/>
          <w:lang w:eastAsia="ru-RU"/>
        </w:rPr>
        <w:drawing>
          <wp:inline distT="0" distB="0" distL="0" distR="0">
            <wp:extent cx="349885" cy="246380"/>
            <wp:effectExtent l="0" t="0" r="0" b="1270"/>
            <wp:docPr id="12" name="Рисунок 12" descr="base_1_159904_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base_1_159904_65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246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758C">
        <w:rPr>
          <w:b w:val="0"/>
          <w:i w:val="0"/>
        </w:rPr>
        <w:t xml:space="preserve"> – степень реализации государственной программы;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  <w:r w:rsidRPr="009B758C">
        <w:rPr>
          <w:b w:val="0"/>
          <w:i w:val="0"/>
          <w:noProof/>
          <w:position w:val="-12"/>
          <w:lang w:eastAsia="ru-RU"/>
        </w:rPr>
        <w:drawing>
          <wp:inline distT="0" distB="0" distL="0" distR="0">
            <wp:extent cx="485140" cy="246380"/>
            <wp:effectExtent l="0" t="0" r="0" b="1270"/>
            <wp:docPr id="11" name="Рисунок 11" descr="base_1_159904_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base_1_159904_66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246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758C">
        <w:rPr>
          <w:b w:val="0"/>
          <w:i w:val="0"/>
        </w:rPr>
        <w:t xml:space="preserve"> – степень достижения планового значения показателя (индикатора) государственной программы;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  <w:r w:rsidRPr="009B758C">
        <w:rPr>
          <w:b w:val="0"/>
          <w:i w:val="0"/>
        </w:rPr>
        <w:t>М – число показателей (индикаторов) государственной программы.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  <w:r w:rsidRPr="009B758C">
        <w:rPr>
          <w:b w:val="0"/>
          <w:i w:val="0"/>
        </w:rPr>
        <w:t xml:space="preserve">При использовании данной формулы, в случае если </w:t>
      </w:r>
      <w:proofErr w:type="spellStart"/>
      <w:r w:rsidRPr="009B758C">
        <w:rPr>
          <w:b w:val="0"/>
          <w:i w:val="0"/>
        </w:rPr>
        <w:t>СД</w:t>
      </w:r>
      <w:r w:rsidRPr="009B758C">
        <w:rPr>
          <w:b w:val="0"/>
          <w:i w:val="0"/>
          <w:vertAlign w:val="subscript"/>
        </w:rPr>
        <w:t>гппз</w:t>
      </w:r>
      <w:proofErr w:type="spellEnd"/>
      <w:r w:rsidRPr="009B758C">
        <w:rPr>
          <w:b w:val="0"/>
          <w:i w:val="0"/>
        </w:rPr>
        <w:t xml:space="preserve"> больше 1, значение СД</w:t>
      </w:r>
      <w:r w:rsidR="008757E2" w:rsidRPr="008757E2">
        <w:rPr>
          <w:b w:val="0"/>
          <w:i w:val="0"/>
        </w:rPr>
        <w:t xml:space="preserve"> </w:t>
      </w:r>
      <w:proofErr w:type="spellStart"/>
      <w:r w:rsidRPr="009B758C">
        <w:rPr>
          <w:b w:val="0"/>
          <w:i w:val="0"/>
          <w:vertAlign w:val="subscript"/>
        </w:rPr>
        <w:t>гппз</w:t>
      </w:r>
      <w:proofErr w:type="spellEnd"/>
      <w:r w:rsidRPr="009B758C">
        <w:rPr>
          <w:b w:val="0"/>
          <w:i w:val="0"/>
        </w:rPr>
        <w:t xml:space="preserve"> принимается </w:t>
      </w:r>
      <w:proofErr w:type="gramStart"/>
      <w:r w:rsidRPr="009B758C">
        <w:rPr>
          <w:b w:val="0"/>
          <w:i w:val="0"/>
        </w:rPr>
        <w:t>равным</w:t>
      </w:r>
      <w:proofErr w:type="gramEnd"/>
      <w:r w:rsidRPr="009B758C">
        <w:rPr>
          <w:b w:val="0"/>
          <w:i w:val="0"/>
        </w:rPr>
        <w:t xml:space="preserve"> 1.</w:t>
      </w:r>
    </w:p>
    <w:p w:rsidR="008A32EB" w:rsidRPr="00486E2B" w:rsidRDefault="00CD37F1" w:rsidP="00BA25E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E2B">
        <w:rPr>
          <w:rFonts w:ascii="Times New Roman" w:hAnsi="Times New Roman" w:cs="Times New Roman"/>
          <w:sz w:val="28"/>
          <w:szCs w:val="28"/>
        </w:rPr>
        <w:t>Таким образом, общая оценка степен</w:t>
      </w:r>
      <w:r w:rsidR="00190955">
        <w:rPr>
          <w:rFonts w:ascii="Times New Roman" w:hAnsi="Times New Roman" w:cs="Times New Roman"/>
          <w:sz w:val="28"/>
          <w:szCs w:val="28"/>
        </w:rPr>
        <w:t>и</w:t>
      </w:r>
      <w:r w:rsidRPr="00486E2B">
        <w:rPr>
          <w:rFonts w:ascii="Times New Roman" w:hAnsi="Times New Roman" w:cs="Times New Roman"/>
          <w:sz w:val="28"/>
          <w:szCs w:val="28"/>
        </w:rPr>
        <w:t xml:space="preserve"> </w:t>
      </w:r>
      <w:r w:rsidR="009B758C" w:rsidRPr="00486E2B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Pr="00486E2B">
        <w:rPr>
          <w:rFonts w:ascii="Times New Roman" w:hAnsi="Times New Roman" w:cs="Times New Roman"/>
          <w:sz w:val="28"/>
          <w:szCs w:val="28"/>
        </w:rPr>
        <w:t xml:space="preserve">целей и задач </w:t>
      </w:r>
      <w:r w:rsidR="00F21492" w:rsidRPr="00486E2B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F21492" w:rsidRPr="00190955">
        <w:rPr>
          <w:rFonts w:ascii="Times New Roman" w:hAnsi="Times New Roman" w:cs="Times New Roman"/>
          <w:b/>
          <w:sz w:val="28"/>
          <w:szCs w:val="28"/>
        </w:rPr>
        <w:t>0,</w:t>
      </w:r>
      <w:r w:rsidR="00070F55">
        <w:rPr>
          <w:rFonts w:ascii="Times New Roman" w:hAnsi="Times New Roman" w:cs="Times New Roman"/>
          <w:b/>
          <w:sz w:val="28"/>
          <w:szCs w:val="28"/>
        </w:rPr>
        <w:t>9</w:t>
      </w:r>
      <w:r w:rsidR="00727B6A">
        <w:rPr>
          <w:rFonts w:ascii="Times New Roman" w:hAnsi="Times New Roman" w:cs="Times New Roman"/>
          <w:b/>
          <w:sz w:val="28"/>
          <w:szCs w:val="28"/>
        </w:rPr>
        <w:t>4</w:t>
      </w:r>
      <w:r w:rsidR="00E44A82" w:rsidRPr="00190955">
        <w:rPr>
          <w:rFonts w:ascii="Times New Roman" w:hAnsi="Times New Roman" w:cs="Times New Roman"/>
          <w:b/>
          <w:sz w:val="28"/>
          <w:szCs w:val="28"/>
        </w:rPr>
        <w:t>.</w:t>
      </w:r>
    </w:p>
    <w:p w:rsidR="00190955" w:rsidRDefault="00190955" w:rsidP="00190955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90955" w:rsidRDefault="00190955" w:rsidP="00190955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Оценка степени соответствия запланированному уровню затрат</w:t>
      </w:r>
    </w:p>
    <w:p w:rsidR="00A758CD" w:rsidRPr="00486E2B" w:rsidRDefault="00A758CD" w:rsidP="00BA25E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E2B">
        <w:rPr>
          <w:rFonts w:ascii="Times New Roman" w:hAnsi="Times New Roman" w:cs="Times New Roman"/>
          <w:sz w:val="28"/>
          <w:szCs w:val="28"/>
        </w:rPr>
        <w:t>Оценка степени соответствия запланированному уровню затрат и эффективности использования сре</w:t>
      </w:r>
      <w:proofErr w:type="gramStart"/>
      <w:r w:rsidRPr="00486E2B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486E2B">
        <w:rPr>
          <w:rFonts w:ascii="Times New Roman" w:hAnsi="Times New Roman" w:cs="Times New Roman"/>
          <w:sz w:val="28"/>
          <w:szCs w:val="28"/>
        </w:rPr>
        <w:t>аевого бюджета Программы путем сопоставления плановых и фактических объемов финансирования основных мероприятий Программы, представленных в приложении 5 к Программе, по формуле:</w:t>
      </w:r>
    </w:p>
    <w:p w:rsidR="009B758C" w:rsidRPr="009B758C" w:rsidRDefault="009B758C" w:rsidP="009B758C">
      <w:pPr>
        <w:pStyle w:val="ConsPlusNormal"/>
        <w:jc w:val="center"/>
        <w:rPr>
          <w:b w:val="0"/>
          <w:i w:val="0"/>
        </w:rPr>
      </w:pPr>
      <w:r w:rsidRPr="009B758C">
        <w:rPr>
          <w:b w:val="0"/>
          <w:i w:val="0"/>
        </w:rPr>
        <w:t>СС</w:t>
      </w:r>
      <w:r w:rsidR="008757E2" w:rsidRPr="009161AA">
        <w:rPr>
          <w:b w:val="0"/>
          <w:i w:val="0"/>
        </w:rPr>
        <w:t xml:space="preserve"> </w:t>
      </w:r>
      <w:r w:rsidRPr="009B758C">
        <w:rPr>
          <w:b w:val="0"/>
          <w:i w:val="0"/>
          <w:vertAlign w:val="subscript"/>
        </w:rPr>
        <w:t>уз</w:t>
      </w:r>
      <w:r w:rsidRPr="009B758C">
        <w:rPr>
          <w:b w:val="0"/>
          <w:i w:val="0"/>
        </w:rPr>
        <w:t xml:space="preserve"> = </w:t>
      </w:r>
      <w:proofErr w:type="spellStart"/>
      <w:r w:rsidRPr="009B758C">
        <w:rPr>
          <w:b w:val="0"/>
          <w:i w:val="0"/>
        </w:rPr>
        <w:t>З</w:t>
      </w:r>
      <w:r w:rsidRPr="009B758C">
        <w:rPr>
          <w:b w:val="0"/>
          <w:i w:val="0"/>
          <w:vertAlign w:val="subscript"/>
        </w:rPr>
        <w:t>ф</w:t>
      </w:r>
      <w:proofErr w:type="spellEnd"/>
      <w:r w:rsidRPr="009B758C">
        <w:rPr>
          <w:b w:val="0"/>
          <w:i w:val="0"/>
        </w:rPr>
        <w:t xml:space="preserve"> / </w:t>
      </w:r>
      <w:proofErr w:type="spellStart"/>
      <w:r w:rsidRPr="009B758C">
        <w:rPr>
          <w:b w:val="0"/>
          <w:i w:val="0"/>
        </w:rPr>
        <w:t>З</w:t>
      </w:r>
      <w:r w:rsidRPr="009B758C">
        <w:rPr>
          <w:b w:val="0"/>
          <w:i w:val="0"/>
          <w:vertAlign w:val="subscript"/>
        </w:rPr>
        <w:t>п</w:t>
      </w:r>
      <w:proofErr w:type="spellEnd"/>
      <w:r w:rsidRPr="009B758C">
        <w:rPr>
          <w:b w:val="0"/>
          <w:i w:val="0"/>
        </w:rPr>
        <w:t>,</w:t>
      </w:r>
    </w:p>
    <w:p w:rsidR="009B758C" w:rsidRPr="009B758C" w:rsidRDefault="009B758C" w:rsidP="009B758C">
      <w:pPr>
        <w:pStyle w:val="ConsPlusNormal"/>
        <w:jc w:val="center"/>
        <w:rPr>
          <w:b w:val="0"/>
          <w:i w:val="0"/>
        </w:rPr>
      </w:pPr>
    </w:p>
    <w:p w:rsidR="009B758C" w:rsidRPr="009B758C" w:rsidRDefault="009B758C" w:rsidP="009B758C">
      <w:pPr>
        <w:pStyle w:val="ConsPlusNormal"/>
        <w:ind w:firstLine="709"/>
        <w:jc w:val="both"/>
        <w:rPr>
          <w:b w:val="0"/>
          <w:i w:val="0"/>
        </w:rPr>
      </w:pPr>
      <w:r w:rsidRPr="009B758C">
        <w:rPr>
          <w:b w:val="0"/>
          <w:i w:val="0"/>
        </w:rPr>
        <w:t>где:</w:t>
      </w:r>
    </w:p>
    <w:p w:rsidR="009B758C" w:rsidRPr="009B758C" w:rsidRDefault="009B758C" w:rsidP="009B758C">
      <w:pPr>
        <w:pStyle w:val="ConsPlusNormal"/>
        <w:ind w:firstLine="709"/>
        <w:jc w:val="both"/>
        <w:rPr>
          <w:b w:val="0"/>
          <w:i w:val="0"/>
        </w:rPr>
      </w:pPr>
      <w:proofErr w:type="spellStart"/>
      <w:r w:rsidRPr="009B758C">
        <w:rPr>
          <w:b w:val="0"/>
          <w:i w:val="0"/>
        </w:rPr>
        <w:t>СС</w:t>
      </w:r>
      <w:r w:rsidRPr="009B758C">
        <w:rPr>
          <w:b w:val="0"/>
          <w:i w:val="0"/>
          <w:vertAlign w:val="subscript"/>
        </w:rPr>
        <w:t>уз</w:t>
      </w:r>
      <w:proofErr w:type="spellEnd"/>
      <w:r w:rsidRPr="009B758C">
        <w:rPr>
          <w:b w:val="0"/>
          <w:i w:val="0"/>
        </w:rPr>
        <w:t xml:space="preserve"> – степень соответствия запланированному уровню расходов;</w:t>
      </w:r>
    </w:p>
    <w:p w:rsidR="009B758C" w:rsidRPr="009B758C" w:rsidRDefault="009B758C" w:rsidP="009B758C">
      <w:pPr>
        <w:pStyle w:val="ConsPlusNormal"/>
        <w:ind w:firstLine="709"/>
        <w:jc w:val="both"/>
        <w:rPr>
          <w:b w:val="0"/>
          <w:i w:val="0"/>
        </w:rPr>
      </w:pPr>
      <w:proofErr w:type="spellStart"/>
      <w:r w:rsidRPr="009B758C">
        <w:rPr>
          <w:b w:val="0"/>
          <w:i w:val="0"/>
        </w:rPr>
        <w:t>З</w:t>
      </w:r>
      <w:r w:rsidRPr="009B758C">
        <w:rPr>
          <w:b w:val="0"/>
          <w:i w:val="0"/>
          <w:vertAlign w:val="subscript"/>
        </w:rPr>
        <w:t>ф</w:t>
      </w:r>
      <w:proofErr w:type="spellEnd"/>
      <w:r w:rsidRPr="009B758C">
        <w:rPr>
          <w:b w:val="0"/>
          <w:i w:val="0"/>
        </w:rPr>
        <w:t xml:space="preserve"> – фактические расходы краевого бюджета на реализацию государственной программы в отчетном году;</w:t>
      </w:r>
    </w:p>
    <w:p w:rsidR="00F21492" w:rsidRDefault="009B758C" w:rsidP="00F21492">
      <w:pPr>
        <w:pStyle w:val="ConsPlusNormal"/>
        <w:ind w:firstLine="709"/>
        <w:jc w:val="both"/>
        <w:rPr>
          <w:b w:val="0"/>
          <w:i w:val="0"/>
        </w:rPr>
      </w:pPr>
      <w:proofErr w:type="spellStart"/>
      <w:r w:rsidRPr="009B758C">
        <w:rPr>
          <w:b w:val="0"/>
          <w:i w:val="0"/>
        </w:rPr>
        <w:t>З</w:t>
      </w:r>
      <w:r w:rsidRPr="009B758C">
        <w:rPr>
          <w:b w:val="0"/>
          <w:i w:val="0"/>
          <w:vertAlign w:val="subscript"/>
        </w:rPr>
        <w:t>п</w:t>
      </w:r>
      <w:proofErr w:type="spellEnd"/>
      <w:r w:rsidRPr="009B758C">
        <w:rPr>
          <w:b w:val="0"/>
          <w:i w:val="0"/>
        </w:rPr>
        <w:t xml:space="preserve"> – плановые расходы краевого бюджета на реализацию государственной программы в отчетном году.</w:t>
      </w:r>
    </w:p>
    <w:p w:rsidR="000711FB" w:rsidRPr="00CD37F1" w:rsidRDefault="00F21492" w:rsidP="00F21492">
      <w:pPr>
        <w:pStyle w:val="ConsPlusNormal"/>
        <w:ind w:firstLine="709"/>
        <w:jc w:val="both"/>
        <w:rPr>
          <w:sz w:val="20"/>
          <w:szCs w:val="20"/>
        </w:rPr>
      </w:pPr>
      <w:r>
        <w:rPr>
          <w:b w:val="0"/>
          <w:i w:val="0"/>
        </w:rPr>
        <w:t>Ф</w:t>
      </w:r>
      <w:r w:rsidRPr="009B758C">
        <w:rPr>
          <w:b w:val="0"/>
          <w:i w:val="0"/>
        </w:rPr>
        <w:t xml:space="preserve">актические расходы краевого бюджета на реализацию государственной программы в </w:t>
      </w:r>
      <w:r w:rsidR="00486E2B">
        <w:rPr>
          <w:b w:val="0"/>
          <w:i w:val="0"/>
        </w:rPr>
        <w:t>201</w:t>
      </w:r>
      <w:r w:rsidR="006D1397">
        <w:rPr>
          <w:b w:val="0"/>
          <w:i w:val="0"/>
        </w:rPr>
        <w:t>6</w:t>
      </w:r>
      <w:r w:rsidR="00486E2B">
        <w:rPr>
          <w:b w:val="0"/>
          <w:i w:val="0"/>
        </w:rPr>
        <w:t xml:space="preserve"> году</w:t>
      </w:r>
      <w:r>
        <w:rPr>
          <w:b w:val="0"/>
          <w:i w:val="0"/>
        </w:rPr>
        <w:t xml:space="preserve"> составил</w:t>
      </w:r>
      <w:r w:rsidR="000C3A2C">
        <w:rPr>
          <w:b w:val="0"/>
          <w:i w:val="0"/>
        </w:rPr>
        <w:t>и</w:t>
      </w:r>
      <w:r>
        <w:rPr>
          <w:b w:val="0"/>
          <w:i w:val="0"/>
        </w:rPr>
        <w:t xml:space="preserve"> </w:t>
      </w:r>
      <w:r w:rsidR="00CF4DC9" w:rsidRPr="00CF4DC9">
        <w:rPr>
          <w:b w:val="0"/>
          <w:i w:val="0"/>
        </w:rPr>
        <w:t>3</w:t>
      </w:r>
      <w:r w:rsidR="0047226E" w:rsidRPr="0047226E">
        <w:rPr>
          <w:b w:val="0"/>
          <w:i w:val="0"/>
        </w:rPr>
        <w:t>96</w:t>
      </w:r>
      <w:r w:rsidR="00CF4DC9" w:rsidRPr="00CF4DC9">
        <w:rPr>
          <w:b w:val="0"/>
          <w:i w:val="0"/>
        </w:rPr>
        <w:t xml:space="preserve"> </w:t>
      </w:r>
      <w:r w:rsidR="0047226E" w:rsidRPr="0047226E">
        <w:rPr>
          <w:b w:val="0"/>
          <w:i w:val="0"/>
        </w:rPr>
        <w:t>797</w:t>
      </w:r>
      <w:r w:rsidR="00CF4DC9" w:rsidRPr="00CF4DC9">
        <w:rPr>
          <w:b w:val="0"/>
          <w:i w:val="0"/>
        </w:rPr>
        <w:t>,</w:t>
      </w:r>
      <w:r w:rsidR="0047226E" w:rsidRPr="0047226E">
        <w:rPr>
          <w:b w:val="0"/>
          <w:i w:val="0"/>
        </w:rPr>
        <w:t>8</w:t>
      </w:r>
      <w:r w:rsidR="00CF4DC9" w:rsidRPr="00CF4DC9">
        <w:rPr>
          <w:b w:val="0"/>
          <w:i w:val="0"/>
        </w:rPr>
        <w:t xml:space="preserve"> тыс. рублей</w:t>
      </w:r>
      <w:r w:rsidR="00486E2B">
        <w:rPr>
          <w:b w:val="0"/>
          <w:i w:val="0"/>
        </w:rPr>
        <w:t xml:space="preserve">, </w:t>
      </w:r>
      <w:r w:rsidR="00486E2B" w:rsidRPr="009B758C">
        <w:rPr>
          <w:b w:val="0"/>
          <w:i w:val="0"/>
        </w:rPr>
        <w:t xml:space="preserve">плановые расходы краевого бюджета </w:t>
      </w:r>
      <w:r w:rsidR="00486E2B">
        <w:rPr>
          <w:b w:val="0"/>
          <w:i w:val="0"/>
        </w:rPr>
        <w:t xml:space="preserve">– </w:t>
      </w:r>
      <w:r w:rsidR="00070F55">
        <w:rPr>
          <w:b w:val="0"/>
          <w:i w:val="0"/>
        </w:rPr>
        <w:t>449</w:t>
      </w:r>
      <w:r w:rsidR="00486E2B">
        <w:rPr>
          <w:b w:val="0"/>
          <w:i w:val="0"/>
        </w:rPr>
        <w:t xml:space="preserve"> </w:t>
      </w:r>
      <w:r w:rsidR="00070F55">
        <w:rPr>
          <w:b w:val="0"/>
          <w:i w:val="0"/>
        </w:rPr>
        <w:t>098</w:t>
      </w:r>
      <w:r w:rsidR="00486E2B">
        <w:rPr>
          <w:b w:val="0"/>
          <w:i w:val="0"/>
        </w:rPr>
        <w:t>,</w:t>
      </w:r>
      <w:r w:rsidR="00070F55">
        <w:rPr>
          <w:b w:val="0"/>
          <w:i w:val="0"/>
        </w:rPr>
        <w:t>98</w:t>
      </w:r>
      <w:r w:rsidR="00486E2B">
        <w:rPr>
          <w:b w:val="0"/>
          <w:i w:val="0"/>
        </w:rPr>
        <w:t xml:space="preserve"> тыс. рублей. </w:t>
      </w:r>
    </w:p>
    <w:p w:rsidR="00486E2B" w:rsidRPr="0047226E" w:rsidRDefault="003B46CD" w:rsidP="00486E2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44A82">
        <w:rPr>
          <w:rFonts w:ascii="Times New Roman" w:hAnsi="Times New Roman" w:cs="Times New Roman"/>
          <w:sz w:val="28"/>
          <w:szCs w:val="28"/>
        </w:rPr>
        <w:t>тепен</w:t>
      </w:r>
      <w:r w:rsidR="00486E2B">
        <w:rPr>
          <w:rFonts w:ascii="Times New Roman" w:hAnsi="Times New Roman" w:cs="Times New Roman"/>
          <w:sz w:val="28"/>
          <w:szCs w:val="28"/>
        </w:rPr>
        <w:t>ь</w:t>
      </w:r>
      <w:r w:rsidR="00E44A82">
        <w:rPr>
          <w:rFonts w:ascii="Times New Roman" w:hAnsi="Times New Roman" w:cs="Times New Roman"/>
          <w:sz w:val="28"/>
          <w:szCs w:val="28"/>
        </w:rPr>
        <w:t xml:space="preserve"> соответствия</w:t>
      </w:r>
      <w:r w:rsidR="00486E2B">
        <w:rPr>
          <w:rFonts w:ascii="Times New Roman" w:hAnsi="Times New Roman" w:cs="Times New Roman"/>
          <w:sz w:val="28"/>
          <w:szCs w:val="28"/>
        </w:rPr>
        <w:t xml:space="preserve"> запланированному уровню расходов Программы с</w:t>
      </w:r>
      <w:r w:rsidR="00F21492">
        <w:rPr>
          <w:rFonts w:ascii="Times New Roman" w:hAnsi="Times New Roman" w:cs="Times New Roman"/>
          <w:sz w:val="28"/>
          <w:szCs w:val="28"/>
        </w:rPr>
        <w:t xml:space="preserve">оставила </w:t>
      </w:r>
      <w:r w:rsidR="00486E2B" w:rsidRPr="00190955">
        <w:rPr>
          <w:rFonts w:ascii="Times New Roman" w:hAnsi="Times New Roman" w:cs="Times New Roman"/>
          <w:b/>
          <w:sz w:val="28"/>
          <w:szCs w:val="28"/>
        </w:rPr>
        <w:t>0,</w:t>
      </w:r>
      <w:r w:rsidR="00CF4DC9">
        <w:rPr>
          <w:rFonts w:ascii="Times New Roman" w:hAnsi="Times New Roman" w:cs="Times New Roman"/>
          <w:b/>
          <w:sz w:val="28"/>
          <w:szCs w:val="28"/>
        </w:rPr>
        <w:t>8</w:t>
      </w:r>
      <w:r w:rsidR="0047226E" w:rsidRPr="0047226E">
        <w:rPr>
          <w:rFonts w:ascii="Times New Roman" w:hAnsi="Times New Roman" w:cs="Times New Roman"/>
          <w:b/>
          <w:sz w:val="28"/>
          <w:szCs w:val="28"/>
        </w:rPr>
        <w:t>8</w:t>
      </w:r>
    </w:p>
    <w:p w:rsidR="000C46E3" w:rsidRDefault="002D6E57" w:rsidP="000C46E3">
      <w:pPr>
        <w:pStyle w:val="a3"/>
        <w:widowControl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190955">
        <w:rPr>
          <w:rFonts w:ascii="Times New Roman" w:hAnsi="Times New Roman" w:cs="Times New Roman"/>
          <w:sz w:val="28"/>
          <w:szCs w:val="28"/>
        </w:rPr>
        <w:t>Оценка степени реализации контрольных событий.</w:t>
      </w:r>
    </w:p>
    <w:p w:rsidR="00BD30E8" w:rsidRDefault="00190955" w:rsidP="000C46E3">
      <w:pPr>
        <w:pStyle w:val="a3"/>
        <w:widowControl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2D6E57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9B758C" w:rsidRPr="00190955" w:rsidRDefault="009B758C" w:rsidP="0019095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0955">
        <w:rPr>
          <w:rFonts w:ascii="Times New Roman" w:hAnsi="Times New Roman" w:cs="Times New Roman"/>
          <w:sz w:val="28"/>
          <w:szCs w:val="28"/>
        </w:rPr>
        <w:t xml:space="preserve">Степень </w:t>
      </w:r>
      <w:proofErr w:type="gramStart"/>
      <w:r w:rsidRPr="00190955">
        <w:rPr>
          <w:rFonts w:ascii="Times New Roman" w:hAnsi="Times New Roman" w:cs="Times New Roman"/>
          <w:sz w:val="28"/>
          <w:szCs w:val="28"/>
        </w:rPr>
        <w:t xml:space="preserve">реализации контрольных событий плана реализации </w:t>
      </w:r>
      <w:r w:rsidR="002D6E57">
        <w:rPr>
          <w:rFonts w:ascii="Times New Roman" w:hAnsi="Times New Roman" w:cs="Times New Roman"/>
          <w:sz w:val="28"/>
          <w:szCs w:val="28"/>
        </w:rPr>
        <w:t>П</w:t>
      </w:r>
      <w:r w:rsidRPr="00190955">
        <w:rPr>
          <w:rFonts w:ascii="Times New Roman" w:hAnsi="Times New Roman" w:cs="Times New Roman"/>
          <w:sz w:val="28"/>
          <w:szCs w:val="28"/>
        </w:rPr>
        <w:t>рограммы</w:t>
      </w:r>
      <w:proofErr w:type="gramEnd"/>
      <w:r w:rsidRPr="00190955">
        <w:rPr>
          <w:rFonts w:ascii="Times New Roman" w:hAnsi="Times New Roman" w:cs="Times New Roman"/>
          <w:sz w:val="28"/>
          <w:szCs w:val="28"/>
        </w:rPr>
        <w:t xml:space="preserve"> о</w:t>
      </w:r>
      <w:r w:rsidR="00190955">
        <w:rPr>
          <w:rFonts w:ascii="Times New Roman" w:hAnsi="Times New Roman" w:cs="Times New Roman"/>
          <w:sz w:val="28"/>
          <w:szCs w:val="28"/>
        </w:rPr>
        <w:t>ценивается для П</w:t>
      </w:r>
      <w:r w:rsidRPr="00190955">
        <w:rPr>
          <w:rFonts w:ascii="Times New Roman" w:hAnsi="Times New Roman" w:cs="Times New Roman"/>
          <w:sz w:val="28"/>
          <w:szCs w:val="28"/>
        </w:rPr>
        <w:t>рограммы в целом как доля контрольных событий, выполненных в отчетном году, по следующей формуле: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</w:p>
    <w:p w:rsidR="009B758C" w:rsidRPr="009B758C" w:rsidRDefault="009B758C" w:rsidP="009B758C">
      <w:pPr>
        <w:pStyle w:val="ConsPlusNormal"/>
        <w:jc w:val="center"/>
        <w:rPr>
          <w:b w:val="0"/>
          <w:i w:val="0"/>
        </w:rPr>
      </w:pPr>
      <w:proofErr w:type="spellStart"/>
      <w:r w:rsidRPr="009B758C">
        <w:rPr>
          <w:b w:val="0"/>
          <w:i w:val="0"/>
        </w:rPr>
        <w:t>СР</w:t>
      </w:r>
      <w:r w:rsidRPr="009B758C">
        <w:rPr>
          <w:b w:val="0"/>
          <w:i w:val="0"/>
          <w:vertAlign w:val="subscript"/>
        </w:rPr>
        <w:t>кс</w:t>
      </w:r>
      <w:proofErr w:type="spellEnd"/>
      <w:r w:rsidRPr="009B758C">
        <w:rPr>
          <w:b w:val="0"/>
          <w:i w:val="0"/>
        </w:rPr>
        <w:t xml:space="preserve"> = </w:t>
      </w:r>
      <w:proofErr w:type="spellStart"/>
      <w:r w:rsidRPr="009B758C">
        <w:rPr>
          <w:b w:val="0"/>
          <w:i w:val="0"/>
        </w:rPr>
        <w:t>КС</w:t>
      </w:r>
      <w:r w:rsidRPr="009B758C">
        <w:rPr>
          <w:b w:val="0"/>
          <w:i w:val="0"/>
          <w:vertAlign w:val="subscript"/>
        </w:rPr>
        <w:t>в</w:t>
      </w:r>
      <w:proofErr w:type="spellEnd"/>
      <w:r w:rsidRPr="009B758C">
        <w:rPr>
          <w:b w:val="0"/>
          <w:i w:val="0"/>
        </w:rPr>
        <w:t xml:space="preserve"> / КС,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  <w:r w:rsidRPr="009B758C">
        <w:rPr>
          <w:b w:val="0"/>
          <w:i w:val="0"/>
        </w:rPr>
        <w:t>где: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  <w:proofErr w:type="spellStart"/>
      <w:r w:rsidRPr="009B758C">
        <w:rPr>
          <w:b w:val="0"/>
          <w:i w:val="0"/>
        </w:rPr>
        <w:t>СР</w:t>
      </w:r>
      <w:r w:rsidRPr="009B758C">
        <w:rPr>
          <w:b w:val="0"/>
          <w:i w:val="0"/>
          <w:vertAlign w:val="subscript"/>
        </w:rPr>
        <w:t>кс</w:t>
      </w:r>
      <w:proofErr w:type="spellEnd"/>
      <w:r w:rsidRPr="009B758C">
        <w:rPr>
          <w:b w:val="0"/>
          <w:i w:val="0"/>
        </w:rPr>
        <w:t xml:space="preserve"> – степень реализации контрольных событий;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  <w:proofErr w:type="spellStart"/>
      <w:r w:rsidRPr="009B758C">
        <w:rPr>
          <w:b w:val="0"/>
          <w:i w:val="0"/>
        </w:rPr>
        <w:t>КС</w:t>
      </w:r>
      <w:r w:rsidRPr="009B758C">
        <w:rPr>
          <w:b w:val="0"/>
          <w:i w:val="0"/>
          <w:vertAlign w:val="subscript"/>
        </w:rPr>
        <w:t>в</w:t>
      </w:r>
      <w:proofErr w:type="spellEnd"/>
      <w:r w:rsidRPr="009B758C">
        <w:rPr>
          <w:b w:val="0"/>
          <w:i w:val="0"/>
        </w:rPr>
        <w:t xml:space="preserve"> – количество выполненных контрольных событий, из числа контрольных событий, запланированных к реализации в отчетном году;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  <w:r w:rsidRPr="009B758C">
        <w:rPr>
          <w:b w:val="0"/>
          <w:i w:val="0"/>
        </w:rPr>
        <w:t>КС – общее количество контрольных событий, запланированных к реализации в отчетном году.</w:t>
      </w:r>
    </w:p>
    <w:p w:rsidR="00AB178B" w:rsidRPr="00AB178B" w:rsidRDefault="00AB178B" w:rsidP="00AB178B">
      <w:pPr>
        <w:pStyle w:val="ConsPlusNormal"/>
        <w:ind w:firstLine="540"/>
        <w:jc w:val="both"/>
        <w:rPr>
          <w:b w:val="0"/>
          <w:i w:val="0"/>
        </w:rPr>
      </w:pPr>
      <w:r w:rsidRPr="00AB178B">
        <w:rPr>
          <w:b w:val="0"/>
          <w:i w:val="0"/>
        </w:rPr>
        <w:t>Общее количество контрольных событий, запланированных к реализации в 201</w:t>
      </w:r>
      <w:r w:rsidR="00070F55">
        <w:rPr>
          <w:b w:val="0"/>
          <w:i w:val="0"/>
        </w:rPr>
        <w:t>6</w:t>
      </w:r>
      <w:r w:rsidRPr="00AB178B">
        <w:rPr>
          <w:b w:val="0"/>
          <w:i w:val="0"/>
        </w:rPr>
        <w:t xml:space="preserve"> года - </w:t>
      </w:r>
      <w:r w:rsidR="00DD1C2B">
        <w:rPr>
          <w:b w:val="0"/>
          <w:i w:val="0"/>
        </w:rPr>
        <w:t>23</w:t>
      </w:r>
      <w:r w:rsidRPr="00AB178B">
        <w:rPr>
          <w:b w:val="0"/>
          <w:i w:val="0"/>
        </w:rPr>
        <w:t xml:space="preserve">,  из них выполненных </w:t>
      </w:r>
      <w:r w:rsidR="00DD1C2B">
        <w:rPr>
          <w:b w:val="0"/>
          <w:i w:val="0"/>
        </w:rPr>
        <w:t>2</w:t>
      </w:r>
      <w:r w:rsidR="00F2592F">
        <w:rPr>
          <w:b w:val="0"/>
          <w:i w:val="0"/>
        </w:rPr>
        <w:t>0</w:t>
      </w:r>
      <w:r w:rsidRPr="00AB178B">
        <w:rPr>
          <w:b w:val="0"/>
          <w:i w:val="0"/>
        </w:rPr>
        <w:t>.</w:t>
      </w:r>
    </w:p>
    <w:p w:rsidR="00AB178B" w:rsidRPr="00AB178B" w:rsidRDefault="00AB178B" w:rsidP="00AB178B">
      <w:pPr>
        <w:pStyle w:val="ConsPlusNormal"/>
        <w:ind w:firstLine="540"/>
        <w:jc w:val="both"/>
        <w:rPr>
          <w:b w:val="0"/>
          <w:i w:val="0"/>
        </w:rPr>
      </w:pPr>
      <w:r w:rsidRPr="00AB178B">
        <w:rPr>
          <w:b w:val="0"/>
          <w:i w:val="0"/>
        </w:rPr>
        <w:t xml:space="preserve">Степень </w:t>
      </w:r>
      <w:proofErr w:type="gramStart"/>
      <w:r w:rsidRPr="00AB178B">
        <w:rPr>
          <w:b w:val="0"/>
          <w:i w:val="0"/>
        </w:rPr>
        <w:t>реализации контрольных событий плана реализации Программы</w:t>
      </w:r>
      <w:proofErr w:type="gramEnd"/>
      <w:r w:rsidRPr="00AB178B">
        <w:rPr>
          <w:b w:val="0"/>
          <w:i w:val="0"/>
        </w:rPr>
        <w:t xml:space="preserve"> составила </w:t>
      </w:r>
      <w:r w:rsidR="00DD1C2B">
        <w:rPr>
          <w:i w:val="0"/>
        </w:rPr>
        <w:t>0,</w:t>
      </w:r>
      <w:r w:rsidR="00F2592F">
        <w:rPr>
          <w:i w:val="0"/>
        </w:rPr>
        <w:t>87</w:t>
      </w:r>
      <w:r w:rsidRPr="00190955">
        <w:rPr>
          <w:i w:val="0"/>
        </w:rPr>
        <w:t>.</w:t>
      </w:r>
      <w:r w:rsidRPr="00AB178B">
        <w:rPr>
          <w:b w:val="0"/>
          <w:i w:val="0"/>
        </w:rPr>
        <w:t xml:space="preserve"> 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</w:p>
    <w:p w:rsidR="009B758C" w:rsidRPr="009B758C" w:rsidRDefault="00190955" w:rsidP="009B758C">
      <w:pPr>
        <w:pStyle w:val="ConsPlusNormal"/>
        <w:jc w:val="center"/>
        <w:rPr>
          <w:b w:val="0"/>
          <w:i w:val="0"/>
        </w:rPr>
      </w:pPr>
      <w:r>
        <w:rPr>
          <w:b w:val="0"/>
          <w:i w:val="0"/>
        </w:rPr>
        <w:t xml:space="preserve">4. </w:t>
      </w:r>
      <w:r w:rsidR="009B758C" w:rsidRPr="009B758C">
        <w:rPr>
          <w:b w:val="0"/>
          <w:i w:val="0"/>
        </w:rPr>
        <w:t>Оценка эффективности реализации</w:t>
      </w:r>
    </w:p>
    <w:p w:rsidR="009B758C" w:rsidRDefault="009B758C" w:rsidP="009B758C">
      <w:pPr>
        <w:pStyle w:val="ConsPlusNormal"/>
        <w:jc w:val="center"/>
        <w:rPr>
          <w:b w:val="0"/>
          <w:i w:val="0"/>
        </w:rPr>
      </w:pPr>
      <w:r w:rsidRPr="009B758C">
        <w:rPr>
          <w:b w:val="0"/>
          <w:i w:val="0"/>
        </w:rPr>
        <w:t>государственной программы</w:t>
      </w:r>
    </w:p>
    <w:p w:rsidR="009B758C" w:rsidRPr="009B758C" w:rsidRDefault="00190955" w:rsidP="00190955">
      <w:pPr>
        <w:pStyle w:val="ConsPlusNormal"/>
        <w:widowControl w:val="0"/>
        <w:tabs>
          <w:tab w:val="left" w:pos="1134"/>
        </w:tabs>
        <w:adjustRightInd/>
        <w:jc w:val="both"/>
        <w:rPr>
          <w:b w:val="0"/>
          <w:i w:val="0"/>
        </w:rPr>
      </w:pPr>
      <w:r>
        <w:rPr>
          <w:b w:val="0"/>
          <w:i w:val="0"/>
        </w:rPr>
        <w:t xml:space="preserve">        </w:t>
      </w:r>
      <w:r w:rsidR="009B758C" w:rsidRPr="009B758C">
        <w:rPr>
          <w:b w:val="0"/>
          <w:i w:val="0"/>
        </w:rPr>
        <w:t xml:space="preserve">Эффективность реализации </w:t>
      </w:r>
      <w:r>
        <w:rPr>
          <w:b w:val="0"/>
          <w:i w:val="0"/>
        </w:rPr>
        <w:t>П</w:t>
      </w:r>
      <w:r w:rsidR="009B758C" w:rsidRPr="009B758C">
        <w:rPr>
          <w:b w:val="0"/>
          <w:i w:val="0"/>
        </w:rPr>
        <w:t xml:space="preserve">рограммы оценивается в зависимости от значений степени достижения целей и решения задач </w:t>
      </w:r>
      <w:r>
        <w:rPr>
          <w:b w:val="0"/>
          <w:i w:val="0"/>
        </w:rPr>
        <w:t>П</w:t>
      </w:r>
      <w:r w:rsidR="009B758C" w:rsidRPr="009B758C">
        <w:rPr>
          <w:b w:val="0"/>
          <w:i w:val="0"/>
        </w:rPr>
        <w:t xml:space="preserve">рограммы, степени соответствия запланированному уровню затрат, степени реализации контрольных событий </w:t>
      </w:r>
      <w:r>
        <w:rPr>
          <w:b w:val="0"/>
          <w:i w:val="0"/>
        </w:rPr>
        <w:t>П</w:t>
      </w:r>
      <w:r w:rsidR="009B758C" w:rsidRPr="009B758C">
        <w:rPr>
          <w:b w:val="0"/>
          <w:i w:val="0"/>
        </w:rPr>
        <w:t>рограммы, как среднее значение, по следующей формуле:</w:t>
      </w:r>
    </w:p>
    <w:p w:rsidR="009B758C" w:rsidRPr="009B758C" w:rsidRDefault="009B758C" w:rsidP="009B758C">
      <w:pPr>
        <w:pStyle w:val="ConsPlusNormal"/>
        <w:tabs>
          <w:tab w:val="left" w:pos="1134"/>
        </w:tabs>
        <w:ind w:left="709"/>
        <w:jc w:val="both"/>
        <w:rPr>
          <w:b w:val="0"/>
          <w:i w:val="0"/>
        </w:rPr>
      </w:pPr>
    </w:p>
    <w:p w:rsidR="009B758C" w:rsidRPr="009B758C" w:rsidRDefault="008C64D1" w:rsidP="009B758C">
      <w:pPr>
        <w:pStyle w:val="ConsPlusNormal"/>
        <w:ind w:firstLine="540"/>
        <w:jc w:val="both"/>
        <w:rPr>
          <w:b w:val="0"/>
          <w:i w:val="0"/>
        </w:rPr>
      </w:pPr>
      <m:oMathPara>
        <m:oMath>
          <m:sSub>
            <m:sSubPr>
              <m:ctrlPr>
                <w:rPr>
                  <w:rFonts w:ascii="Cambria Math" w:hAnsi="Cambria Math"/>
                  <w:b w:val="0"/>
                  <w:i w:val="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="Cambria Math" w:hAnsi="Cambria Math"/>
                </w:rPr>
                <m:t>ЭР</m:t>
              </m:r>
            </m:e>
            <m:sub>
              <m:r>
                <m:rPr>
                  <m:sty m:val="bi"/>
                </m:rPr>
                <w:rPr>
                  <w:rFonts w:ascii="Cambria Math" w:eastAsia="Cambria Math" w:hAnsi="Cambria Math"/>
                </w:rPr>
                <m:t>гп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b w:val="0"/>
                  <w:i w:val="0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 w:val="0"/>
                      <w:i w:val="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СР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гп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 w:val="0"/>
                      <w:i w:val="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СС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уз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+3*</m:t>
              </m:r>
              <m:sSub>
                <m:sSubPr>
                  <m:ctrlPr>
                    <w:rPr>
                      <w:rFonts w:ascii="Cambria Math" w:hAnsi="Cambria Math"/>
                      <w:b w:val="0"/>
                      <w:i w:val="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СР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кс</m:t>
                  </m:r>
                </m:sub>
              </m:sSub>
            </m:num>
            <m:den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5</m:t>
              </m:r>
            </m:den>
          </m:f>
        </m:oMath>
      </m:oMathPara>
    </w:p>
    <w:p w:rsidR="009B758C" w:rsidRPr="009B758C" w:rsidRDefault="009B758C" w:rsidP="009B758C">
      <w:pPr>
        <w:pStyle w:val="ConsPlusNormal"/>
        <w:ind w:firstLine="709"/>
        <w:jc w:val="both"/>
        <w:rPr>
          <w:b w:val="0"/>
          <w:i w:val="0"/>
        </w:rPr>
      </w:pPr>
      <w:r w:rsidRPr="009B758C">
        <w:rPr>
          <w:b w:val="0"/>
          <w:i w:val="0"/>
        </w:rPr>
        <w:t>где:</w:t>
      </w:r>
    </w:p>
    <w:p w:rsidR="009B758C" w:rsidRPr="009B758C" w:rsidRDefault="009B758C" w:rsidP="009B758C">
      <w:pPr>
        <w:pStyle w:val="ConsPlusNormal"/>
        <w:ind w:firstLine="709"/>
        <w:jc w:val="both"/>
        <w:rPr>
          <w:b w:val="0"/>
          <w:i w:val="0"/>
        </w:rPr>
      </w:pPr>
      <w:proofErr w:type="spellStart"/>
      <w:r w:rsidRPr="009B758C">
        <w:rPr>
          <w:b w:val="0"/>
          <w:i w:val="0"/>
        </w:rPr>
        <w:t>ЭР</w:t>
      </w:r>
      <w:r w:rsidRPr="009B758C">
        <w:rPr>
          <w:b w:val="0"/>
          <w:i w:val="0"/>
          <w:vertAlign w:val="subscript"/>
        </w:rPr>
        <w:t>гп</w:t>
      </w:r>
      <w:proofErr w:type="spellEnd"/>
      <w:r w:rsidRPr="009B758C">
        <w:rPr>
          <w:b w:val="0"/>
          <w:i w:val="0"/>
        </w:rPr>
        <w:t xml:space="preserve"> – эффективность реализации государственной программы;</w:t>
      </w:r>
    </w:p>
    <w:p w:rsidR="009B758C" w:rsidRPr="009B758C" w:rsidRDefault="009B758C" w:rsidP="009B758C">
      <w:pPr>
        <w:pStyle w:val="ConsPlusNormal"/>
        <w:ind w:firstLine="709"/>
        <w:jc w:val="both"/>
        <w:rPr>
          <w:b w:val="0"/>
          <w:i w:val="0"/>
        </w:rPr>
      </w:pPr>
      <w:proofErr w:type="spellStart"/>
      <w:r w:rsidRPr="009B758C">
        <w:rPr>
          <w:b w:val="0"/>
          <w:i w:val="0"/>
        </w:rPr>
        <w:t>СР</w:t>
      </w:r>
      <w:r w:rsidRPr="009B758C">
        <w:rPr>
          <w:b w:val="0"/>
          <w:i w:val="0"/>
          <w:vertAlign w:val="subscript"/>
        </w:rPr>
        <w:t>гп</w:t>
      </w:r>
      <w:proofErr w:type="spellEnd"/>
      <w:r w:rsidRPr="009B758C">
        <w:rPr>
          <w:b w:val="0"/>
          <w:i w:val="0"/>
        </w:rPr>
        <w:t xml:space="preserve"> – степень реализации государственной программы;</w:t>
      </w:r>
    </w:p>
    <w:p w:rsidR="009B758C" w:rsidRPr="009B758C" w:rsidRDefault="009B758C" w:rsidP="009B758C">
      <w:pPr>
        <w:pStyle w:val="ConsPlusNormal"/>
        <w:ind w:firstLine="709"/>
        <w:jc w:val="both"/>
        <w:rPr>
          <w:b w:val="0"/>
          <w:i w:val="0"/>
        </w:rPr>
      </w:pPr>
      <w:proofErr w:type="spellStart"/>
      <w:r w:rsidRPr="009B758C">
        <w:rPr>
          <w:b w:val="0"/>
          <w:i w:val="0"/>
        </w:rPr>
        <w:t>СС</w:t>
      </w:r>
      <w:r w:rsidRPr="009B758C">
        <w:rPr>
          <w:b w:val="0"/>
          <w:i w:val="0"/>
          <w:vertAlign w:val="subscript"/>
        </w:rPr>
        <w:t>уз</w:t>
      </w:r>
      <w:proofErr w:type="spellEnd"/>
      <w:r w:rsidRPr="009B758C">
        <w:rPr>
          <w:b w:val="0"/>
          <w:i w:val="0"/>
        </w:rPr>
        <w:t xml:space="preserve"> – степень соответствия запланированному уровню расходов государственной программы;</w:t>
      </w:r>
    </w:p>
    <w:p w:rsidR="00190955" w:rsidRDefault="009B758C" w:rsidP="00190955">
      <w:pPr>
        <w:pStyle w:val="ConsPlusNormal"/>
        <w:ind w:firstLine="709"/>
        <w:jc w:val="both"/>
        <w:rPr>
          <w:b w:val="0"/>
          <w:i w:val="0"/>
        </w:rPr>
      </w:pPr>
      <w:proofErr w:type="spellStart"/>
      <w:r w:rsidRPr="009B758C">
        <w:rPr>
          <w:b w:val="0"/>
          <w:i w:val="0"/>
        </w:rPr>
        <w:t>СР</w:t>
      </w:r>
      <w:r w:rsidRPr="009B758C">
        <w:rPr>
          <w:b w:val="0"/>
          <w:i w:val="0"/>
          <w:vertAlign w:val="subscript"/>
        </w:rPr>
        <w:t>кс</w:t>
      </w:r>
      <w:proofErr w:type="spellEnd"/>
      <w:r w:rsidRPr="009B758C">
        <w:rPr>
          <w:b w:val="0"/>
          <w:i w:val="0"/>
          <w:noProof/>
          <w:position w:val="-12"/>
        </w:rPr>
        <w:t xml:space="preserve"> </w:t>
      </w:r>
      <w:r w:rsidRPr="009B758C">
        <w:rPr>
          <w:b w:val="0"/>
          <w:i w:val="0"/>
        </w:rPr>
        <w:t>– степень реализации контрольных событий государственной программы (имеет весовой коэффициент равный 3, ввиду прямой зависимости показателя от действия (бездействия) ответственного исполнителя при реализации государственной программы, его значимости).</w:t>
      </w:r>
    </w:p>
    <w:p w:rsidR="005324F9" w:rsidRDefault="003B46CD" w:rsidP="003B46CD">
      <w:pPr>
        <w:pStyle w:val="ConsPlusNormal"/>
        <w:ind w:firstLine="709"/>
        <w:jc w:val="both"/>
      </w:pPr>
      <w:r>
        <w:rPr>
          <w:b w:val="0"/>
          <w:i w:val="0"/>
        </w:rPr>
        <w:t>З</w:t>
      </w:r>
      <w:r w:rsidRPr="009B758C">
        <w:rPr>
          <w:b w:val="0"/>
          <w:i w:val="0"/>
        </w:rPr>
        <w:t xml:space="preserve">начение </w:t>
      </w:r>
      <w:proofErr w:type="spellStart"/>
      <w:r w:rsidRPr="009B758C">
        <w:rPr>
          <w:b w:val="0"/>
          <w:i w:val="0"/>
        </w:rPr>
        <w:t>ЭР</w:t>
      </w:r>
      <w:r w:rsidRPr="009B758C">
        <w:rPr>
          <w:b w:val="0"/>
          <w:i w:val="0"/>
          <w:vertAlign w:val="subscript"/>
        </w:rPr>
        <w:t>гп</w:t>
      </w:r>
      <w:proofErr w:type="spellEnd"/>
      <w:r w:rsidR="0065299B">
        <w:rPr>
          <w:b w:val="0"/>
          <w:i w:val="0"/>
        </w:rPr>
        <w:t xml:space="preserve"> составляет 0,</w:t>
      </w:r>
      <w:r w:rsidR="00273C27">
        <w:rPr>
          <w:b w:val="0"/>
          <w:i w:val="0"/>
        </w:rPr>
        <w:t>8</w:t>
      </w:r>
      <w:r w:rsidR="00273C27" w:rsidRPr="00273C27">
        <w:rPr>
          <w:b w:val="0"/>
          <w:i w:val="0"/>
        </w:rPr>
        <w:t>9</w:t>
      </w:r>
      <w:r>
        <w:rPr>
          <w:b w:val="0"/>
          <w:i w:val="0"/>
        </w:rPr>
        <w:t>.</w:t>
      </w:r>
      <w:r>
        <w:rPr>
          <w:b w:val="0"/>
          <w:i w:val="0"/>
          <w:vertAlign w:val="superscript"/>
        </w:rPr>
        <w:t xml:space="preserve">* </w:t>
      </w:r>
      <w:r w:rsidRPr="003B46CD">
        <w:rPr>
          <w:b w:val="0"/>
          <w:i w:val="0"/>
        </w:rPr>
        <w:t>Таким образом, э</w:t>
      </w:r>
      <w:r w:rsidR="009B758C" w:rsidRPr="003B46CD">
        <w:rPr>
          <w:b w:val="0"/>
          <w:i w:val="0"/>
        </w:rPr>
        <w:t>ффективность реализации государственной программ</w:t>
      </w:r>
      <w:r w:rsidR="0065299B">
        <w:rPr>
          <w:b w:val="0"/>
          <w:i w:val="0"/>
        </w:rPr>
        <w:t xml:space="preserve">ы признается </w:t>
      </w:r>
      <w:r w:rsidR="00F2592F">
        <w:rPr>
          <w:b w:val="0"/>
          <w:i w:val="0"/>
        </w:rPr>
        <w:t>удовлетворительной</w:t>
      </w:r>
      <w:r w:rsidR="009B758C" w:rsidRPr="003B46CD">
        <w:t>.</w:t>
      </w:r>
      <w:r>
        <w:t xml:space="preserve">     </w:t>
      </w:r>
    </w:p>
    <w:p w:rsidR="005324F9" w:rsidRDefault="005324F9" w:rsidP="003B46CD">
      <w:pPr>
        <w:pStyle w:val="ConsPlusNormal"/>
        <w:ind w:firstLine="709"/>
        <w:jc w:val="both"/>
      </w:pPr>
    </w:p>
    <w:p w:rsidR="00BD30E8" w:rsidRPr="00BD30E8" w:rsidRDefault="003B46CD" w:rsidP="00C43FF5">
      <w:pPr>
        <w:pStyle w:val="ConsPlusNormal"/>
        <w:widowControl w:val="0"/>
        <w:tabs>
          <w:tab w:val="left" w:pos="1148"/>
        </w:tabs>
        <w:adjustRightInd/>
        <w:jc w:val="both"/>
        <w:rPr>
          <w:b w:val="0"/>
        </w:rPr>
      </w:pPr>
      <w:r>
        <w:t xml:space="preserve"> </w:t>
      </w:r>
      <w:r w:rsidR="00627C59" w:rsidRPr="00BD30E8">
        <w:rPr>
          <w:b w:val="0"/>
          <w:i w:val="0"/>
        </w:rPr>
        <w:t xml:space="preserve">          </w:t>
      </w:r>
      <w:r w:rsidR="00627C59" w:rsidRPr="00BD30E8">
        <w:rPr>
          <w:b w:val="0"/>
        </w:rPr>
        <w:t xml:space="preserve">* </w:t>
      </w:r>
      <w:r w:rsidR="00BD30E8" w:rsidRPr="00BD30E8">
        <w:rPr>
          <w:b w:val="0"/>
          <w:sz w:val="22"/>
        </w:rPr>
        <w:t>Эффективность реализации Программы признается:</w:t>
      </w:r>
    </w:p>
    <w:p w:rsidR="00BD30E8" w:rsidRPr="00BD30E8" w:rsidRDefault="00BD30E8" w:rsidP="00BD30E8">
      <w:pPr>
        <w:pStyle w:val="ConsPlusNormal"/>
        <w:ind w:firstLine="540"/>
        <w:jc w:val="both"/>
        <w:rPr>
          <w:b w:val="0"/>
        </w:rPr>
      </w:pPr>
      <w:r w:rsidRPr="00BD30E8">
        <w:rPr>
          <w:b w:val="0"/>
          <w:sz w:val="22"/>
        </w:rPr>
        <w:t xml:space="preserve">1) </w:t>
      </w:r>
      <w:proofErr w:type="gramStart"/>
      <w:r w:rsidRPr="00BD30E8">
        <w:rPr>
          <w:b w:val="0"/>
          <w:sz w:val="22"/>
        </w:rPr>
        <w:t>высокой</w:t>
      </w:r>
      <w:proofErr w:type="gramEnd"/>
      <w:r w:rsidRPr="00BD30E8">
        <w:rPr>
          <w:b w:val="0"/>
          <w:sz w:val="22"/>
        </w:rPr>
        <w:t xml:space="preserve"> в случае, если значение ЭР</w:t>
      </w:r>
      <w:r w:rsidRPr="00BD30E8">
        <w:rPr>
          <w:b w:val="0"/>
          <w:sz w:val="22"/>
          <w:vertAlign w:val="subscript"/>
        </w:rPr>
        <w:t>ГП</w:t>
      </w:r>
      <w:r w:rsidRPr="00BD30E8">
        <w:rPr>
          <w:b w:val="0"/>
          <w:sz w:val="22"/>
        </w:rPr>
        <w:t xml:space="preserve"> составляет не менее 0,95;</w:t>
      </w:r>
    </w:p>
    <w:p w:rsidR="00BD30E8" w:rsidRPr="00BD30E8" w:rsidRDefault="00BD30E8" w:rsidP="00BD30E8">
      <w:pPr>
        <w:pStyle w:val="ConsPlusNormal"/>
        <w:ind w:firstLine="540"/>
        <w:jc w:val="both"/>
        <w:rPr>
          <w:b w:val="0"/>
        </w:rPr>
      </w:pPr>
      <w:r w:rsidRPr="00BD30E8">
        <w:rPr>
          <w:b w:val="0"/>
          <w:sz w:val="22"/>
        </w:rPr>
        <w:t xml:space="preserve">2) </w:t>
      </w:r>
      <w:proofErr w:type="gramStart"/>
      <w:r w:rsidRPr="00BD30E8">
        <w:rPr>
          <w:b w:val="0"/>
          <w:sz w:val="22"/>
        </w:rPr>
        <w:t>средней</w:t>
      </w:r>
      <w:proofErr w:type="gramEnd"/>
      <w:r w:rsidRPr="00BD30E8">
        <w:rPr>
          <w:b w:val="0"/>
          <w:sz w:val="22"/>
        </w:rPr>
        <w:t xml:space="preserve"> в случае, если значение ЭР</w:t>
      </w:r>
      <w:r w:rsidRPr="00BD30E8">
        <w:rPr>
          <w:b w:val="0"/>
          <w:sz w:val="22"/>
          <w:vertAlign w:val="subscript"/>
        </w:rPr>
        <w:t>ГП</w:t>
      </w:r>
      <w:r w:rsidRPr="00BD30E8">
        <w:rPr>
          <w:b w:val="0"/>
          <w:sz w:val="22"/>
        </w:rPr>
        <w:t xml:space="preserve"> составляет не менее 0,90;</w:t>
      </w:r>
    </w:p>
    <w:p w:rsidR="00BD30E8" w:rsidRPr="00BD30E8" w:rsidRDefault="00BD30E8" w:rsidP="00BD30E8">
      <w:pPr>
        <w:pStyle w:val="ConsPlusNormal"/>
        <w:ind w:firstLine="540"/>
        <w:jc w:val="both"/>
        <w:rPr>
          <w:b w:val="0"/>
        </w:rPr>
      </w:pPr>
      <w:r w:rsidRPr="00BD30E8">
        <w:rPr>
          <w:b w:val="0"/>
          <w:sz w:val="22"/>
        </w:rPr>
        <w:t xml:space="preserve">3) </w:t>
      </w:r>
      <w:proofErr w:type="gramStart"/>
      <w:r w:rsidRPr="00BD30E8">
        <w:rPr>
          <w:b w:val="0"/>
          <w:sz w:val="22"/>
        </w:rPr>
        <w:t>удовлетворительной</w:t>
      </w:r>
      <w:proofErr w:type="gramEnd"/>
      <w:r w:rsidRPr="00BD30E8">
        <w:rPr>
          <w:b w:val="0"/>
          <w:sz w:val="22"/>
        </w:rPr>
        <w:t xml:space="preserve"> в случае, если значение ЭР</w:t>
      </w:r>
      <w:r w:rsidRPr="00BD30E8">
        <w:rPr>
          <w:b w:val="0"/>
          <w:sz w:val="22"/>
          <w:vertAlign w:val="subscript"/>
        </w:rPr>
        <w:t>ГП</w:t>
      </w:r>
      <w:r w:rsidRPr="00BD30E8">
        <w:rPr>
          <w:b w:val="0"/>
          <w:sz w:val="22"/>
        </w:rPr>
        <w:t xml:space="preserve"> составляет не менее 0,80.</w:t>
      </w:r>
    </w:p>
    <w:p w:rsidR="00627C59" w:rsidRPr="00BD30E8" w:rsidRDefault="00BD30E8" w:rsidP="00BD30E8">
      <w:pPr>
        <w:pStyle w:val="ConsPlusNormal"/>
        <w:ind w:firstLine="540"/>
        <w:jc w:val="both"/>
        <w:rPr>
          <w:b w:val="0"/>
          <w:sz w:val="20"/>
          <w:szCs w:val="20"/>
        </w:rPr>
      </w:pPr>
      <w:r w:rsidRPr="00BD30E8">
        <w:rPr>
          <w:b w:val="0"/>
          <w:sz w:val="22"/>
        </w:rPr>
        <w:t>В случае</w:t>
      </w:r>
      <w:proofErr w:type="gramStart"/>
      <w:r w:rsidRPr="00BD30E8">
        <w:rPr>
          <w:b w:val="0"/>
          <w:sz w:val="22"/>
        </w:rPr>
        <w:t>,</w:t>
      </w:r>
      <w:proofErr w:type="gramEnd"/>
      <w:r w:rsidRPr="00BD30E8">
        <w:rPr>
          <w:b w:val="0"/>
          <w:sz w:val="22"/>
        </w:rPr>
        <w:t xml:space="preserve"> если значение ЭР</w:t>
      </w:r>
      <w:r w:rsidRPr="00BD30E8">
        <w:rPr>
          <w:b w:val="0"/>
          <w:sz w:val="22"/>
          <w:vertAlign w:val="subscript"/>
        </w:rPr>
        <w:t>ГП</w:t>
      </w:r>
      <w:r w:rsidRPr="00BD30E8">
        <w:rPr>
          <w:b w:val="0"/>
          <w:sz w:val="22"/>
        </w:rPr>
        <w:t xml:space="preserve"> составляет менее 0,80, реализация Программы признается недостаточно эффективной.</w:t>
      </w:r>
    </w:p>
    <w:p w:rsidR="005C134D" w:rsidRPr="00627C59" w:rsidRDefault="005C134D" w:rsidP="00BD30E8">
      <w:pPr>
        <w:pStyle w:val="ConsPlusNormal"/>
        <w:widowControl w:val="0"/>
        <w:tabs>
          <w:tab w:val="left" w:pos="1148"/>
        </w:tabs>
        <w:adjustRightInd/>
        <w:jc w:val="both"/>
        <w:rPr>
          <w:b w:val="0"/>
          <w:i w:val="0"/>
          <w:sz w:val="20"/>
          <w:szCs w:val="20"/>
        </w:rPr>
      </w:pPr>
    </w:p>
    <w:sectPr w:rsidR="005C134D" w:rsidRPr="00627C59" w:rsidSect="009B00E5">
      <w:footerReference w:type="default" r:id="rId16"/>
      <w:pgSz w:w="11906" w:h="16838" w:code="9"/>
      <w:pgMar w:top="1134" w:right="567" w:bottom="1134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040F" w:rsidRDefault="00B7040F" w:rsidP="00A83D91">
      <w:pPr>
        <w:spacing w:after="0" w:line="240" w:lineRule="auto"/>
      </w:pPr>
      <w:r>
        <w:separator/>
      </w:r>
    </w:p>
  </w:endnote>
  <w:endnote w:type="continuationSeparator" w:id="1">
    <w:p w:rsidR="00B7040F" w:rsidRDefault="00B7040F" w:rsidP="00A83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09106"/>
      <w:docPartObj>
        <w:docPartGallery w:val="Page Numbers (Bottom of Page)"/>
        <w:docPartUnique/>
      </w:docPartObj>
    </w:sdtPr>
    <w:sdtContent>
      <w:p w:rsidR="00B7040F" w:rsidRDefault="008C64D1">
        <w:pPr>
          <w:pStyle w:val="a8"/>
          <w:jc w:val="right"/>
        </w:pPr>
        <w:fldSimple w:instr=" PAGE   \* MERGEFORMAT ">
          <w:r w:rsidR="008C34FA">
            <w:rPr>
              <w:noProof/>
            </w:rPr>
            <w:t>7</w:t>
          </w:r>
        </w:fldSimple>
      </w:p>
    </w:sdtContent>
  </w:sdt>
  <w:p w:rsidR="00B7040F" w:rsidRDefault="00B7040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040F" w:rsidRDefault="00B7040F" w:rsidP="00A83D91">
      <w:pPr>
        <w:spacing w:after="0" w:line="240" w:lineRule="auto"/>
      </w:pPr>
      <w:r>
        <w:separator/>
      </w:r>
    </w:p>
  </w:footnote>
  <w:footnote w:type="continuationSeparator" w:id="1">
    <w:p w:rsidR="00B7040F" w:rsidRDefault="00B7040F" w:rsidP="00A83D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1456C"/>
    <w:multiLevelType w:val="hybridMultilevel"/>
    <w:tmpl w:val="F17A86CC"/>
    <w:lvl w:ilvl="0" w:tplc="A65247B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C17248"/>
    <w:multiLevelType w:val="hybridMultilevel"/>
    <w:tmpl w:val="F6D87456"/>
    <w:lvl w:ilvl="0" w:tplc="A65247B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16526C"/>
    <w:multiLevelType w:val="hybridMultilevel"/>
    <w:tmpl w:val="A7342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643028"/>
    <w:multiLevelType w:val="hybridMultilevel"/>
    <w:tmpl w:val="0F88526C"/>
    <w:lvl w:ilvl="0" w:tplc="1794F0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5B33B5"/>
    <w:multiLevelType w:val="hybridMultilevel"/>
    <w:tmpl w:val="CD70D0F6"/>
    <w:lvl w:ilvl="0" w:tplc="A65247B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AF231B"/>
    <w:multiLevelType w:val="hybridMultilevel"/>
    <w:tmpl w:val="BC3E2C3E"/>
    <w:lvl w:ilvl="0" w:tplc="F3802102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CAD2D80"/>
    <w:multiLevelType w:val="hybridMultilevel"/>
    <w:tmpl w:val="72E2C998"/>
    <w:lvl w:ilvl="0" w:tplc="1116CF7C">
      <w:start w:val="1"/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7">
    <w:nsid w:val="39121A27"/>
    <w:multiLevelType w:val="hybridMultilevel"/>
    <w:tmpl w:val="E7CE8FA8"/>
    <w:lvl w:ilvl="0" w:tplc="9398D1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4B0C3D"/>
    <w:multiLevelType w:val="hybridMultilevel"/>
    <w:tmpl w:val="45A2E0F6"/>
    <w:lvl w:ilvl="0" w:tplc="3C26D1D8">
      <w:start w:val="1"/>
      <w:numFmt w:val="decimal"/>
      <w:suff w:val="space"/>
      <w:lvlText w:val="1.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061CB4"/>
    <w:multiLevelType w:val="hybridMultilevel"/>
    <w:tmpl w:val="92684E22"/>
    <w:lvl w:ilvl="0" w:tplc="23E681C4">
      <w:start w:val="1"/>
      <w:numFmt w:val="bullet"/>
      <w:lvlText w:val=""/>
      <w:lvlJc w:val="left"/>
      <w:pPr>
        <w:ind w:left="433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ABD71B4"/>
    <w:multiLevelType w:val="hybridMultilevel"/>
    <w:tmpl w:val="79EAAB34"/>
    <w:lvl w:ilvl="0" w:tplc="3E98E14A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665D7E"/>
    <w:multiLevelType w:val="hybridMultilevel"/>
    <w:tmpl w:val="EA48580A"/>
    <w:lvl w:ilvl="0" w:tplc="E132D61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3C26D1D8">
      <w:start w:val="1"/>
      <w:numFmt w:val="decimal"/>
      <w:suff w:val="space"/>
      <w:lvlText w:val="1.%2.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2">
    <w:nsid w:val="58D35DD8"/>
    <w:multiLevelType w:val="hybridMultilevel"/>
    <w:tmpl w:val="49F47F4C"/>
    <w:lvl w:ilvl="0" w:tplc="04190011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5AE727A9"/>
    <w:multiLevelType w:val="hybridMultilevel"/>
    <w:tmpl w:val="445E4020"/>
    <w:lvl w:ilvl="0" w:tplc="8888451C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eastAsiaTheme="minorHAnsi" w:hAnsi="Times New Roman" w:cs="Times New Roman"/>
      </w:rPr>
    </w:lvl>
    <w:lvl w:ilvl="1" w:tplc="0930CF02">
      <w:start w:val="1"/>
      <w:numFmt w:val="decimal"/>
      <w:lvlText w:val="1.%2."/>
      <w:lvlJc w:val="left"/>
      <w:pPr>
        <w:ind w:left="22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4">
    <w:nsid w:val="5FCF5F65"/>
    <w:multiLevelType w:val="hybridMultilevel"/>
    <w:tmpl w:val="F258C9C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60B5592B"/>
    <w:multiLevelType w:val="hybridMultilevel"/>
    <w:tmpl w:val="79EAAB34"/>
    <w:lvl w:ilvl="0" w:tplc="3E98E14A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533891"/>
    <w:multiLevelType w:val="multilevel"/>
    <w:tmpl w:val="0C80062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7">
    <w:nsid w:val="76EE67C2"/>
    <w:multiLevelType w:val="multilevel"/>
    <w:tmpl w:val="FC5AC8E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790B6703"/>
    <w:multiLevelType w:val="hybridMultilevel"/>
    <w:tmpl w:val="6EB0E9DA"/>
    <w:lvl w:ilvl="0" w:tplc="CB5C31F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13"/>
  </w:num>
  <w:num w:numId="4">
    <w:abstractNumId w:val="10"/>
  </w:num>
  <w:num w:numId="5">
    <w:abstractNumId w:val="1"/>
  </w:num>
  <w:num w:numId="6">
    <w:abstractNumId w:val="4"/>
  </w:num>
  <w:num w:numId="7">
    <w:abstractNumId w:val="0"/>
  </w:num>
  <w:num w:numId="8">
    <w:abstractNumId w:val="15"/>
  </w:num>
  <w:num w:numId="9">
    <w:abstractNumId w:val="14"/>
  </w:num>
  <w:num w:numId="10">
    <w:abstractNumId w:val="6"/>
  </w:num>
  <w:num w:numId="11">
    <w:abstractNumId w:val="9"/>
  </w:num>
  <w:num w:numId="12">
    <w:abstractNumId w:val="5"/>
  </w:num>
  <w:num w:numId="13">
    <w:abstractNumId w:val="17"/>
  </w:num>
  <w:num w:numId="14">
    <w:abstractNumId w:val="2"/>
  </w:num>
  <w:num w:numId="15">
    <w:abstractNumId w:val="3"/>
  </w:num>
  <w:num w:numId="16">
    <w:abstractNumId w:val="18"/>
  </w:num>
  <w:num w:numId="17">
    <w:abstractNumId w:val="7"/>
  </w:num>
  <w:num w:numId="18">
    <w:abstractNumId w:val="12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2774"/>
    <w:rsid w:val="00003A4D"/>
    <w:rsid w:val="00004253"/>
    <w:rsid w:val="000047DD"/>
    <w:rsid w:val="00012854"/>
    <w:rsid w:val="00013F11"/>
    <w:rsid w:val="0002359C"/>
    <w:rsid w:val="000240CA"/>
    <w:rsid w:val="00026784"/>
    <w:rsid w:val="00034B7B"/>
    <w:rsid w:val="00040AFA"/>
    <w:rsid w:val="00041DA2"/>
    <w:rsid w:val="0004200D"/>
    <w:rsid w:val="000424AE"/>
    <w:rsid w:val="00044167"/>
    <w:rsid w:val="00053F3F"/>
    <w:rsid w:val="0006144E"/>
    <w:rsid w:val="00061767"/>
    <w:rsid w:val="0006318F"/>
    <w:rsid w:val="00070651"/>
    <w:rsid w:val="00070F55"/>
    <w:rsid w:val="000711FB"/>
    <w:rsid w:val="00071ECF"/>
    <w:rsid w:val="000755F8"/>
    <w:rsid w:val="00080AEB"/>
    <w:rsid w:val="00085341"/>
    <w:rsid w:val="000872A1"/>
    <w:rsid w:val="00087F3C"/>
    <w:rsid w:val="000A6A24"/>
    <w:rsid w:val="000B2559"/>
    <w:rsid w:val="000B2980"/>
    <w:rsid w:val="000B5885"/>
    <w:rsid w:val="000B771D"/>
    <w:rsid w:val="000C3A2C"/>
    <w:rsid w:val="000C4350"/>
    <w:rsid w:val="000C46E3"/>
    <w:rsid w:val="000D17E2"/>
    <w:rsid w:val="000D6F62"/>
    <w:rsid w:val="000F0E24"/>
    <w:rsid w:val="000F121D"/>
    <w:rsid w:val="000F2899"/>
    <w:rsid w:val="001011EE"/>
    <w:rsid w:val="00105417"/>
    <w:rsid w:val="00105881"/>
    <w:rsid w:val="00113212"/>
    <w:rsid w:val="00113857"/>
    <w:rsid w:val="00123B08"/>
    <w:rsid w:val="001248B8"/>
    <w:rsid w:val="00132696"/>
    <w:rsid w:val="001338C6"/>
    <w:rsid w:val="00134420"/>
    <w:rsid w:val="00143FA8"/>
    <w:rsid w:val="001518AD"/>
    <w:rsid w:val="00154824"/>
    <w:rsid w:val="001753A7"/>
    <w:rsid w:val="00183C6D"/>
    <w:rsid w:val="001865BF"/>
    <w:rsid w:val="00190955"/>
    <w:rsid w:val="00194097"/>
    <w:rsid w:val="00196F8A"/>
    <w:rsid w:val="001A417A"/>
    <w:rsid w:val="001A735B"/>
    <w:rsid w:val="001B21F3"/>
    <w:rsid w:val="001C15CD"/>
    <w:rsid w:val="001C1AEA"/>
    <w:rsid w:val="001C6711"/>
    <w:rsid w:val="001D04A7"/>
    <w:rsid w:val="001D26EC"/>
    <w:rsid w:val="001D27FB"/>
    <w:rsid w:val="001D56DF"/>
    <w:rsid w:val="001E4FE1"/>
    <w:rsid w:val="001F0423"/>
    <w:rsid w:val="001F750C"/>
    <w:rsid w:val="001F78BB"/>
    <w:rsid w:val="00200D63"/>
    <w:rsid w:val="00211B17"/>
    <w:rsid w:val="0021667A"/>
    <w:rsid w:val="0021722D"/>
    <w:rsid w:val="0022708E"/>
    <w:rsid w:val="002365CA"/>
    <w:rsid w:val="00236FAD"/>
    <w:rsid w:val="002373DC"/>
    <w:rsid w:val="00241F03"/>
    <w:rsid w:val="00245C06"/>
    <w:rsid w:val="002476C5"/>
    <w:rsid w:val="00260050"/>
    <w:rsid w:val="0026161E"/>
    <w:rsid w:val="00262AA1"/>
    <w:rsid w:val="00270992"/>
    <w:rsid w:val="00273912"/>
    <w:rsid w:val="00273C27"/>
    <w:rsid w:val="002748C7"/>
    <w:rsid w:val="00275DCD"/>
    <w:rsid w:val="00276D8D"/>
    <w:rsid w:val="0029486A"/>
    <w:rsid w:val="002A227E"/>
    <w:rsid w:val="002B0903"/>
    <w:rsid w:val="002B4B44"/>
    <w:rsid w:val="002C6CBC"/>
    <w:rsid w:val="002D597A"/>
    <w:rsid w:val="002D6E57"/>
    <w:rsid w:val="002E0941"/>
    <w:rsid w:val="002E0BB2"/>
    <w:rsid w:val="002F532B"/>
    <w:rsid w:val="002F6CA0"/>
    <w:rsid w:val="003014D8"/>
    <w:rsid w:val="00303EC4"/>
    <w:rsid w:val="003177A5"/>
    <w:rsid w:val="003236F0"/>
    <w:rsid w:val="00326AF6"/>
    <w:rsid w:val="003308F1"/>
    <w:rsid w:val="0033172B"/>
    <w:rsid w:val="00345CC5"/>
    <w:rsid w:val="00357DEA"/>
    <w:rsid w:val="003645D3"/>
    <w:rsid w:val="00365988"/>
    <w:rsid w:val="0036697E"/>
    <w:rsid w:val="00370AB9"/>
    <w:rsid w:val="00386D6F"/>
    <w:rsid w:val="00390127"/>
    <w:rsid w:val="00390C88"/>
    <w:rsid w:val="0039791A"/>
    <w:rsid w:val="00397D3D"/>
    <w:rsid w:val="003A2026"/>
    <w:rsid w:val="003A3031"/>
    <w:rsid w:val="003B14EF"/>
    <w:rsid w:val="003B46CD"/>
    <w:rsid w:val="003B7C4B"/>
    <w:rsid w:val="003D3350"/>
    <w:rsid w:val="003E0974"/>
    <w:rsid w:val="003E0CE0"/>
    <w:rsid w:val="003E12CC"/>
    <w:rsid w:val="003E2821"/>
    <w:rsid w:val="003E67AB"/>
    <w:rsid w:val="00402774"/>
    <w:rsid w:val="00406847"/>
    <w:rsid w:val="0041049E"/>
    <w:rsid w:val="00410C72"/>
    <w:rsid w:val="00417316"/>
    <w:rsid w:val="00417CD6"/>
    <w:rsid w:val="0042028B"/>
    <w:rsid w:val="00422FA0"/>
    <w:rsid w:val="00443199"/>
    <w:rsid w:val="00444B21"/>
    <w:rsid w:val="0045087F"/>
    <w:rsid w:val="00455C95"/>
    <w:rsid w:val="0045648B"/>
    <w:rsid w:val="004639C2"/>
    <w:rsid w:val="0046584B"/>
    <w:rsid w:val="0047226E"/>
    <w:rsid w:val="00475433"/>
    <w:rsid w:val="0048033D"/>
    <w:rsid w:val="00480ECE"/>
    <w:rsid w:val="00484300"/>
    <w:rsid w:val="004846BA"/>
    <w:rsid w:val="00486E2B"/>
    <w:rsid w:val="00496403"/>
    <w:rsid w:val="00496892"/>
    <w:rsid w:val="004A20AE"/>
    <w:rsid w:val="004B25BF"/>
    <w:rsid w:val="004D1C40"/>
    <w:rsid w:val="004E41FC"/>
    <w:rsid w:val="004F5778"/>
    <w:rsid w:val="004F5E1E"/>
    <w:rsid w:val="004F6A77"/>
    <w:rsid w:val="00505705"/>
    <w:rsid w:val="00524892"/>
    <w:rsid w:val="005324F9"/>
    <w:rsid w:val="00534AFA"/>
    <w:rsid w:val="00537E6A"/>
    <w:rsid w:val="0055012C"/>
    <w:rsid w:val="00555A60"/>
    <w:rsid w:val="0056159C"/>
    <w:rsid w:val="005653A9"/>
    <w:rsid w:val="00566865"/>
    <w:rsid w:val="00577799"/>
    <w:rsid w:val="00584F5C"/>
    <w:rsid w:val="00590C3E"/>
    <w:rsid w:val="0059293E"/>
    <w:rsid w:val="00596C46"/>
    <w:rsid w:val="005977F8"/>
    <w:rsid w:val="005A73E1"/>
    <w:rsid w:val="005B79AC"/>
    <w:rsid w:val="005C134D"/>
    <w:rsid w:val="005C2D16"/>
    <w:rsid w:val="005C6E67"/>
    <w:rsid w:val="005C7226"/>
    <w:rsid w:val="005D0FA1"/>
    <w:rsid w:val="005D2C77"/>
    <w:rsid w:val="005F1298"/>
    <w:rsid w:val="005F2C3E"/>
    <w:rsid w:val="00615046"/>
    <w:rsid w:val="00615590"/>
    <w:rsid w:val="00622D58"/>
    <w:rsid w:val="00627C59"/>
    <w:rsid w:val="00632811"/>
    <w:rsid w:val="006479BB"/>
    <w:rsid w:val="0065299B"/>
    <w:rsid w:val="00654349"/>
    <w:rsid w:val="00670327"/>
    <w:rsid w:val="00677602"/>
    <w:rsid w:val="00677FE6"/>
    <w:rsid w:val="006809A6"/>
    <w:rsid w:val="00681A64"/>
    <w:rsid w:val="00696DC5"/>
    <w:rsid w:val="006A3D13"/>
    <w:rsid w:val="006A4865"/>
    <w:rsid w:val="006A6526"/>
    <w:rsid w:val="006B1BA9"/>
    <w:rsid w:val="006C0896"/>
    <w:rsid w:val="006D1397"/>
    <w:rsid w:val="006D3A0B"/>
    <w:rsid w:val="006E0FA7"/>
    <w:rsid w:val="006E16F0"/>
    <w:rsid w:val="006E49FF"/>
    <w:rsid w:val="006E6383"/>
    <w:rsid w:val="006E7042"/>
    <w:rsid w:val="006F0462"/>
    <w:rsid w:val="006F13E5"/>
    <w:rsid w:val="007002F5"/>
    <w:rsid w:val="00700CB1"/>
    <w:rsid w:val="00721A53"/>
    <w:rsid w:val="007246DB"/>
    <w:rsid w:val="00727B6A"/>
    <w:rsid w:val="0073028F"/>
    <w:rsid w:val="00731E3B"/>
    <w:rsid w:val="00754807"/>
    <w:rsid w:val="0077025A"/>
    <w:rsid w:val="0077198A"/>
    <w:rsid w:val="007725A6"/>
    <w:rsid w:val="0079003E"/>
    <w:rsid w:val="007940AF"/>
    <w:rsid w:val="007A1192"/>
    <w:rsid w:val="007A2997"/>
    <w:rsid w:val="007B002B"/>
    <w:rsid w:val="007C66CD"/>
    <w:rsid w:val="007D0641"/>
    <w:rsid w:val="007D2824"/>
    <w:rsid w:val="007D5E4F"/>
    <w:rsid w:val="007F05C0"/>
    <w:rsid w:val="00802A11"/>
    <w:rsid w:val="0080595B"/>
    <w:rsid w:val="008175DE"/>
    <w:rsid w:val="00825A2B"/>
    <w:rsid w:val="0083051E"/>
    <w:rsid w:val="008405EF"/>
    <w:rsid w:val="00841274"/>
    <w:rsid w:val="008435B1"/>
    <w:rsid w:val="00845629"/>
    <w:rsid w:val="00847A09"/>
    <w:rsid w:val="0085721B"/>
    <w:rsid w:val="008757E2"/>
    <w:rsid w:val="008773F3"/>
    <w:rsid w:val="00882E8F"/>
    <w:rsid w:val="008850DF"/>
    <w:rsid w:val="0089698C"/>
    <w:rsid w:val="008A32EB"/>
    <w:rsid w:val="008A64E8"/>
    <w:rsid w:val="008A7FF5"/>
    <w:rsid w:val="008B14AF"/>
    <w:rsid w:val="008B5EFE"/>
    <w:rsid w:val="008B78AE"/>
    <w:rsid w:val="008C34FA"/>
    <w:rsid w:val="008C37ED"/>
    <w:rsid w:val="008C5725"/>
    <w:rsid w:val="008C64D1"/>
    <w:rsid w:val="008C6D1E"/>
    <w:rsid w:val="008E23D8"/>
    <w:rsid w:val="008E3BAE"/>
    <w:rsid w:val="008E7760"/>
    <w:rsid w:val="008F1645"/>
    <w:rsid w:val="00901365"/>
    <w:rsid w:val="00905C79"/>
    <w:rsid w:val="00907AFA"/>
    <w:rsid w:val="009112A1"/>
    <w:rsid w:val="009128D4"/>
    <w:rsid w:val="00913FED"/>
    <w:rsid w:val="009143E2"/>
    <w:rsid w:val="009157E6"/>
    <w:rsid w:val="009161AA"/>
    <w:rsid w:val="00917E09"/>
    <w:rsid w:val="00922340"/>
    <w:rsid w:val="00924375"/>
    <w:rsid w:val="00936D63"/>
    <w:rsid w:val="00937144"/>
    <w:rsid w:val="00942B1C"/>
    <w:rsid w:val="009539EF"/>
    <w:rsid w:val="00956890"/>
    <w:rsid w:val="00957955"/>
    <w:rsid w:val="009640A6"/>
    <w:rsid w:val="00993211"/>
    <w:rsid w:val="009B00E5"/>
    <w:rsid w:val="009B650D"/>
    <w:rsid w:val="009B758C"/>
    <w:rsid w:val="009C3138"/>
    <w:rsid w:val="009D1308"/>
    <w:rsid w:val="009D2A45"/>
    <w:rsid w:val="009E2559"/>
    <w:rsid w:val="009F343A"/>
    <w:rsid w:val="009F5ECE"/>
    <w:rsid w:val="00A028FF"/>
    <w:rsid w:val="00A037DE"/>
    <w:rsid w:val="00A10A79"/>
    <w:rsid w:val="00A120A5"/>
    <w:rsid w:val="00A12CAA"/>
    <w:rsid w:val="00A13465"/>
    <w:rsid w:val="00A134CB"/>
    <w:rsid w:val="00A168F1"/>
    <w:rsid w:val="00A2707A"/>
    <w:rsid w:val="00A367DF"/>
    <w:rsid w:val="00A37A14"/>
    <w:rsid w:val="00A4649B"/>
    <w:rsid w:val="00A46699"/>
    <w:rsid w:val="00A471B4"/>
    <w:rsid w:val="00A615AC"/>
    <w:rsid w:val="00A650D6"/>
    <w:rsid w:val="00A67EA8"/>
    <w:rsid w:val="00A73F73"/>
    <w:rsid w:val="00A758CD"/>
    <w:rsid w:val="00A76EA9"/>
    <w:rsid w:val="00A8258F"/>
    <w:rsid w:val="00A83A34"/>
    <w:rsid w:val="00A83D91"/>
    <w:rsid w:val="00A8711B"/>
    <w:rsid w:val="00AA2E2C"/>
    <w:rsid w:val="00AA3E7C"/>
    <w:rsid w:val="00AA5F59"/>
    <w:rsid w:val="00AB178B"/>
    <w:rsid w:val="00AB5F9B"/>
    <w:rsid w:val="00AB725C"/>
    <w:rsid w:val="00AC4921"/>
    <w:rsid w:val="00AC584D"/>
    <w:rsid w:val="00AD34F7"/>
    <w:rsid w:val="00AE25C4"/>
    <w:rsid w:val="00AE2A76"/>
    <w:rsid w:val="00AE3619"/>
    <w:rsid w:val="00AE6A4C"/>
    <w:rsid w:val="00B030FA"/>
    <w:rsid w:val="00B0440C"/>
    <w:rsid w:val="00B04A27"/>
    <w:rsid w:val="00B04D6D"/>
    <w:rsid w:val="00B14585"/>
    <w:rsid w:val="00B24FA1"/>
    <w:rsid w:val="00B325AF"/>
    <w:rsid w:val="00B3620D"/>
    <w:rsid w:val="00B377A7"/>
    <w:rsid w:val="00B40E26"/>
    <w:rsid w:val="00B4734E"/>
    <w:rsid w:val="00B50176"/>
    <w:rsid w:val="00B528E2"/>
    <w:rsid w:val="00B548B3"/>
    <w:rsid w:val="00B56536"/>
    <w:rsid w:val="00B619A5"/>
    <w:rsid w:val="00B623A8"/>
    <w:rsid w:val="00B65209"/>
    <w:rsid w:val="00B665D5"/>
    <w:rsid w:val="00B66EEB"/>
    <w:rsid w:val="00B7040F"/>
    <w:rsid w:val="00B7785D"/>
    <w:rsid w:val="00B94865"/>
    <w:rsid w:val="00B95F9C"/>
    <w:rsid w:val="00BA25EB"/>
    <w:rsid w:val="00BA3224"/>
    <w:rsid w:val="00BB2579"/>
    <w:rsid w:val="00BB725C"/>
    <w:rsid w:val="00BB73F2"/>
    <w:rsid w:val="00BC4185"/>
    <w:rsid w:val="00BC76E6"/>
    <w:rsid w:val="00BD30E8"/>
    <w:rsid w:val="00BD4096"/>
    <w:rsid w:val="00BD7687"/>
    <w:rsid w:val="00BE58D3"/>
    <w:rsid w:val="00BE7B68"/>
    <w:rsid w:val="00BF4F21"/>
    <w:rsid w:val="00C02E1B"/>
    <w:rsid w:val="00C075FF"/>
    <w:rsid w:val="00C109CB"/>
    <w:rsid w:val="00C23395"/>
    <w:rsid w:val="00C306C8"/>
    <w:rsid w:val="00C355CF"/>
    <w:rsid w:val="00C423D2"/>
    <w:rsid w:val="00C43FF5"/>
    <w:rsid w:val="00C54258"/>
    <w:rsid w:val="00C57D51"/>
    <w:rsid w:val="00C6520B"/>
    <w:rsid w:val="00C71D9F"/>
    <w:rsid w:val="00C772FA"/>
    <w:rsid w:val="00C81C6C"/>
    <w:rsid w:val="00C85F47"/>
    <w:rsid w:val="00C9529B"/>
    <w:rsid w:val="00CA0E01"/>
    <w:rsid w:val="00CA361E"/>
    <w:rsid w:val="00CA593E"/>
    <w:rsid w:val="00CA7C39"/>
    <w:rsid w:val="00CB0006"/>
    <w:rsid w:val="00CB12DA"/>
    <w:rsid w:val="00CB7349"/>
    <w:rsid w:val="00CB7EA1"/>
    <w:rsid w:val="00CC25A5"/>
    <w:rsid w:val="00CC4516"/>
    <w:rsid w:val="00CD2AEA"/>
    <w:rsid w:val="00CD37F1"/>
    <w:rsid w:val="00CD7977"/>
    <w:rsid w:val="00CE0481"/>
    <w:rsid w:val="00CE168E"/>
    <w:rsid w:val="00CE617B"/>
    <w:rsid w:val="00CF156F"/>
    <w:rsid w:val="00CF2E4E"/>
    <w:rsid w:val="00CF4DC9"/>
    <w:rsid w:val="00D050B4"/>
    <w:rsid w:val="00D07996"/>
    <w:rsid w:val="00D23E10"/>
    <w:rsid w:val="00D2496F"/>
    <w:rsid w:val="00D312EE"/>
    <w:rsid w:val="00D31BE5"/>
    <w:rsid w:val="00D42E53"/>
    <w:rsid w:val="00D46496"/>
    <w:rsid w:val="00D47D2C"/>
    <w:rsid w:val="00D52212"/>
    <w:rsid w:val="00D5534E"/>
    <w:rsid w:val="00D60BCA"/>
    <w:rsid w:val="00D62224"/>
    <w:rsid w:val="00D62475"/>
    <w:rsid w:val="00D62D28"/>
    <w:rsid w:val="00D65A03"/>
    <w:rsid w:val="00D76F0C"/>
    <w:rsid w:val="00D85A4A"/>
    <w:rsid w:val="00D903A3"/>
    <w:rsid w:val="00DA0D6F"/>
    <w:rsid w:val="00DB2C81"/>
    <w:rsid w:val="00DC1550"/>
    <w:rsid w:val="00DD1C2B"/>
    <w:rsid w:val="00DE5459"/>
    <w:rsid w:val="00DE5F07"/>
    <w:rsid w:val="00DF14E8"/>
    <w:rsid w:val="00DF33D3"/>
    <w:rsid w:val="00E05054"/>
    <w:rsid w:val="00E0625F"/>
    <w:rsid w:val="00E06BE5"/>
    <w:rsid w:val="00E20005"/>
    <w:rsid w:val="00E310A4"/>
    <w:rsid w:val="00E379C3"/>
    <w:rsid w:val="00E42A7F"/>
    <w:rsid w:val="00E44A82"/>
    <w:rsid w:val="00E52CCD"/>
    <w:rsid w:val="00E65A8E"/>
    <w:rsid w:val="00E831EF"/>
    <w:rsid w:val="00EA632A"/>
    <w:rsid w:val="00EB24B0"/>
    <w:rsid w:val="00EB2C3D"/>
    <w:rsid w:val="00EB6A9E"/>
    <w:rsid w:val="00EB763B"/>
    <w:rsid w:val="00EC2836"/>
    <w:rsid w:val="00EC34EF"/>
    <w:rsid w:val="00EC5BB2"/>
    <w:rsid w:val="00ED414A"/>
    <w:rsid w:val="00EF22BF"/>
    <w:rsid w:val="00EF6A0A"/>
    <w:rsid w:val="00F00113"/>
    <w:rsid w:val="00F02D30"/>
    <w:rsid w:val="00F21492"/>
    <w:rsid w:val="00F21956"/>
    <w:rsid w:val="00F24C59"/>
    <w:rsid w:val="00F2592F"/>
    <w:rsid w:val="00F532C3"/>
    <w:rsid w:val="00F61411"/>
    <w:rsid w:val="00F730D1"/>
    <w:rsid w:val="00F82FBF"/>
    <w:rsid w:val="00F9413D"/>
    <w:rsid w:val="00F957EA"/>
    <w:rsid w:val="00F95D41"/>
    <w:rsid w:val="00F9634F"/>
    <w:rsid w:val="00FA1D28"/>
    <w:rsid w:val="00FA7EEB"/>
    <w:rsid w:val="00FB3474"/>
    <w:rsid w:val="00FB3BEF"/>
    <w:rsid w:val="00FC530F"/>
    <w:rsid w:val="00FC7F3D"/>
    <w:rsid w:val="00FD25E8"/>
    <w:rsid w:val="00FE26E4"/>
    <w:rsid w:val="00FE5CD8"/>
    <w:rsid w:val="00FE7936"/>
    <w:rsid w:val="00FF683B"/>
    <w:rsid w:val="00FF73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585"/>
  </w:style>
  <w:style w:type="paragraph" w:styleId="1">
    <w:name w:val="heading 1"/>
    <w:basedOn w:val="a"/>
    <w:next w:val="a"/>
    <w:link w:val="10"/>
    <w:uiPriority w:val="9"/>
    <w:qFormat/>
    <w:rsid w:val="001D27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7C39"/>
    <w:pPr>
      <w:ind w:left="720"/>
      <w:contextualSpacing/>
    </w:pPr>
  </w:style>
  <w:style w:type="table" w:styleId="a4">
    <w:name w:val="Table Grid"/>
    <w:basedOn w:val="a1"/>
    <w:uiPriority w:val="59"/>
    <w:rsid w:val="004B25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line number"/>
    <w:basedOn w:val="a0"/>
    <w:uiPriority w:val="99"/>
    <w:semiHidden/>
    <w:unhideWhenUsed/>
    <w:rsid w:val="00A83D91"/>
  </w:style>
  <w:style w:type="paragraph" w:styleId="a6">
    <w:name w:val="header"/>
    <w:basedOn w:val="a"/>
    <w:link w:val="a7"/>
    <w:uiPriority w:val="99"/>
    <w:semiHidden/>
    <w:unhideWhenUsed/>
    <w:rsid w:val="00A83D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83D91"/>
  </w:style>
  <w:style w:type="paragraph" w:styleId="a8">
    <w:name w:val="footer"/>
    <w:basedOn w:val="a"/>
    <w:link w:val="a9"/>
    <w:uiPriority w:val="99"/>
    <w:unhideWhenUsed/>
    <w:rsid w:val="00A83D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3D91"/>
  </w:style>
  <w:style w:type="paragraph" w:styleId="2">
    <w:name w:val="Body Text Indent 2"/>
    <w:basedOn w:val="a"/>
    <w:link w:val="20"/>
    <w:rsid w:val="00012854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128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0128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5">
    <w:name w:val="Основной текст5"/>
    <w:basedOn w:val="a0"/>
    <w:rsid w:val="00700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ConsPlusNormal">
    <w:name w:val="ConsPlusNormal"/>
    <w:rsid w:val="00917E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i/>
      <w:iCs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9B7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B758C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F82FBF"/>
    <w:rPr>
      <w:color w:val="0000FF"/>
      <w:u w:val="single"/>
    </w:rPr>
  </w:style>
  <w:style w:type="character" w:customStyle="1" w:styleId="tel">
    <w:name w:val="tel"/>
    <w:basedOn w:val="a0"/>
    <w:rsid w:val="00F82FBF"/>
  </w:style>
  <w:style w:type="character" w:customStyle="1" w:styleId="10">
    <w:name w:val="Заголовок 1 Знак"/>
    <w:basedOn w:val="a0"/>
    <w:link w:val="1"/>
    <w:uiPriority w:val="9"/>
    <w:rsid w:val="001D27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d">
    <w:name w:val="TOC Heading"/>
    <w:basedOn w:val="1"/>
    <w:next w:val="a"/>
    <w:uiPriority w:val="39"/>
    <w:semiHidden/>
    <w:unhideWhenUsed/>
    <w:qFormat/>
    <w:rsid w:val="001D27FB"/>
    <w:pPr>
      <w:outlineLvl w:val="9"/>
    </w:pPr>
    <w:rPr>
      <w:rFonts w:ascii="Cambria" w:eastAsia="Times New Roman" w:hAnsi="Cambria" w:cs="Times New Roman"/>
      <w:color w:val="365F91"/>
    </w:rPr>
  </w:style>
  <w:style w:type="paragraph" w:styleId="11">
    <w:name w:val="toc 1"/>
    <w:basedOn w:val="a"/>
    <w:next w:val="a"/>
    <w:autoRedefine/>
    <w:uiPriority w:val="39"/>
    <w:unhideWhenUsed/>
    <w:rsid w:val="001D27FB"/>
    <w:pPr>
      <w:tabs>
        <w:tab w:val="right" w:leader="dot" w:pos="9356"/>
      </w:tabs>
      <w:spacing w:after="0" w:line="360" w:lineRule="auto"/>
    </w:pPr>
    <w:rPr>
      <w:rFonts w:ascii="Gulim" w:eastAsia="Gulim" w:hAnsi="Gulim" w:cs="Gulim"/>
      <w:color w:val="000000"/>
      <w:sz w:val="24"/>
      <w:szCs w:val="24"/>
      <w:lang w:eastAsia="ru-RU"/>
    </w:rPr>
  </w:style>
  <w:style w:type="paragraph" w:styleId="ae">
    <w:name w:val="No Spacing"/>
    <w:uiPriority w:val="1"/>
    <w:qFormat/>
    <w:rsid w:val="00105417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4068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66">
    <w:name w:val="xl66"/>
    <w:basedOn w:val="a"/>
    <w:rsid w:val="0001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shakovaEN@kamgov.ru" TargetMode="External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3899B-6099-4D7E-8D50-AFBB67312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1766</TotalTime>
  <Pages>21</Pages>
  <Words>7091</Words>
  <Characters>40425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Римошевская Ольга Викторовна</dc:creator>
  <cp:lastModifiedBy>Лошакова Елена Николаевна</cp:lastModifiedBy>
  <cp:revision>64</cp:revision>
  <cp:lastPrinted>2017-03-01T21:26:00Z</cp:lastPrinted>
  <dcterms:created xsi:type="dcterms:W3CDTF">2017-02-08T21:30:00Z</dcterms:created>
  <dcterms:modified xsi:type="dcterms:W3CDTF">2017-03-01T22:07:00Z</dcterms:modified>
</cp:coreProperties>
</file>