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76" w:lineRule="auto"/>
      </w:pPr>
      <w:r>
        <w:rPr>
          <w:rFonts w:ascii="Times New Roman" w:hAnsi="Times New Roman"/>
          <w:sz w:val="3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3168797" name="Picture 1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7698" cy="8077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center;mso-position-vertical-relative:text;margin-top:0.8pt;mso-position-vertical:absolute;width:51.0pt;height:63.6pt;mso-wrap-distance-left:9.0pt;mso-wrap-distance-top:0.0pt;mso-wrap-distance-right:9.0pt;mso-wrap-distance-bottom:0.0pt;" wrapcoords="0 0 0 96699 97060 96699 97060 0 0 0" stroked="false">
                <v:path textboxrect="0,0,0,0"/>
                <w10:wrap type="tight"/>
                <v:imagedata r:id="rId10" o:title=""/>
              </v:shape>
            </w:pict>
          </mc:Fallback>
        </mc:AlternateContent>
      </w:r>
      <w:r/>
      <w:r/>
    </w:p>
    <w:p>
      <w:pPr>
        <w:jc w:val="center"/>
        <w:spacing w:after="0" w:line="360" w:lineRule="auto"/>
      </w:pPr>
      <w:r>
        <w:rPr>
          <w:rFonts w:ascii="Times New Roman" w:hAnsi="Times New Roman"/>
          <w:sz w:val="32"/>
        </w:rPr>
      </w:r>
      <w:r/>
      <w:r/>
    </w:p>
    <w:p>
      <w:pPr>
        <w:jc w:val="center"/>
        <w:spacing w:after="0" w:line="240" w:lineRule="auto"/>
      </w:pPr>
      <w:r>
        <w:rPr>
          <w:rFonts w:ascii="Times New Roman" w:hAnsi="Times New Roman"/>
          <w:b/>
          <w:sz w:val="32"/>
        </w:rPr>
      </w:r>
      <w:r/>
      <w:r/>
    </w:p>
    <w:p>
      <w:pPr>
        <w:jc w:val="center"/>
        <w:spacing w:after="0" w:line="240" w:lineRule="auto"/>
      </w:pPr>
      <w:r>
        <w:rPr>
          <w:rFonts w:ascii="Times New Roman" w:hAnsi="Times New Roman"/>
          <w:b/>
          <w:sz w:val="32"/>
        </w:rPr>
      </w:r>
      <w:r/>
      <w:r/>
    </w:p>
    <w:p>
      <w:pPr>
        <w:jc w:val="center"/>
        <w:spacing w:after="0" w:line="240" w:lineRule="auto"/>
      </w:pPr>
      <w:r>
        <w:rPr>
          <w:rFonts w:ascii="Times New Roman" w:hAnsi="Times New Roman"/>
          <w:b/>
          <w:sz w:val="28"/>
        </w:rPr>
        <w:t xml:space="preserve">МИНИСТЕРСТВО ИМУЩЕСТВЕННЫХ</w:t>
      </w:r>
      <w:r/>
      <w:r/>
    </w:p>
    <w:p>
      <w:pPr>
        <w:jc w:val="center"/>
        <w:spacing w:after="0" w:line="240" w:lineRule="auto"/>
      </w:pPr>
      <w:r>
        <w:rPr>
          <w:rFonts w:ascii="Times New Roman" w:hAnsi="Times New Roman"/>
          <w:b/>
          <w:sz w:val="28"/>
        </w:rPr>
        <w:t xml:space="preserve">И ЗЕМЕЛЬНЫХ ОТНОШЕНИЙ</w:t>
      </w:r>
      <w:r/>
      <w:r/>
    </w:p>
    <w:p>
      <w:pPr>
        <w:jc w:val="center"/>
        <w:spacing w:after="0" w:line="240" w:lineRule="auto"/>
      </w:pPr>
      <w:r>
        <w:rPr>
          <w:rFonts w:ascii="Times New Roman" w:hAnsi="Times New Roman"/>
          <w:b/>
          <w:sz w:val="28"/>
        </w:rPr>
        <w:t xml:space="preserve">КАМЧАТСКОГО КРАЯ</w:t>
      </w:r>
      <w:r/>
      <w:r/>
    </w:p>
    <w:p>
      <w:pPr>
        <w:jc w:val="center"/>
        <w:spacing w:after="0" w:line="240" w:lineRule="auto"/>
      </w:pPr>
      <w:r>
        <w:rPr>
          <w:rFonts w:ascii="Times New Roman" w:hAnsi="Times New Roman"/>
          <w:b/>
          <w:sz w:val="32"/>
        </w:rPr>
      </w:r>
      <w:r/>
      <w:r/>
    </w:p>
    <w:p>
      <w:pPr>
        <w:jc w:val="center"/>
        <w:spacing w:after="0" w:line="240" w:lineRule="auto"/>
      </w:pPr>
      <w:r>
        <w:rPr>
          <w:rFonts w:ascii="Times New Roman" w:hAnsi="Times New Roman"/>
          <w:b/>
          <w:sz w:val="32"/>
        </w:rPr>
        <w:t xml:space="preserve">ПРИКАЗ </w:t>
      </w:r>
      <w:r/>
      <w:r/>
    </w:p>
    <w:p>
      <w:pPr>
        <w:jc w:val="center"/>
        <w:spacing w:after="0" w:line="240" w:lineRule="auto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b/>
          <w:bCs/>
          <w:sz w:val="32"/>
          <w:szCs w:val="32"/>
        </w:rPr>
      </w:r>
      <w:r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>
        <w:trPr>
          <w:trHeight w:val="274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3" w:type="dxa"/>
            <w:textDirection w:val="lrTb"/>
            <w:noWrap w:val="false"/>
          </w:tcPr>
          <w:p>
            <w:pPr>
              <w:ind w:left="142" w:hanging="142"/>
              <w:spacing w:after="0" w:line="240" w:lineRule="auto"/>
              <w:rPr>
                <w:rFonts w:ascii="Times New Roman" w:hAnsi="Times New Roman"/>
              </w:rPr>
            </w:pPr>
            <w:r/>
            <w:bookmarkStart w:id="0" w:name="undefined"/>
            <w:r>
              <w:rPr>
                <w:rFonts w:ascii="Times New Roman" w:hAnsi="Times New Roman"/>
                <w:color w:val="ffffff"/>
                <w:sz w:val="24"/>
              </w:rPr>
              <w:t xml:space="preserve"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 xml:space="preserve">]</w:t>
            </w:r>
            <w:bookmarkEnd w:id="0"/>
            <w:r>
              <w:rPr>
                <w:rFonts w:ascii="Times New Roman" w:hAnsi="Times New Roman"/>
                <w:szCs w:val="24"/>
              </w:rPr>
            </w:r>
            <w:r/>
          </w:p>
        </w:tc>
      </w:tr>
      <w:tr>
        <w:trPr>
          <w:trHeight w:val="247"/>
        </w:trPr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Петропавловск-Камчатский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8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2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Cs w:val="20"/>
              </w:rPr>
            </w:r>
            <w:r/>
          </w:p>
        </w:tc>
      </w:tr>
    </w:tbl>
    <w:p>
      <w:pPr>
        <w:ind w:left="0" w:firstLine="709"/>
        <w:jc w:val="both"/>
        <w:spacing w:after="0" w:line="240" w:lineRule="auto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tbl>
      <w:tblPr>
        <w:tblStyle w:val="834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ind w:left="30" w:firstLine="0"/>
              <w:jc w:val="center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</w:t>
            </w:r>
            <w:r>
              <w:rPr>
                <w:rFonts w:ascii="Times New Roman" w:hAnsi="Times New Roman"/>
                <w:b/>
                <w:sz w:val="28"/>
              </w:rPr>
              <w:t xml:space="preserve">я в приложение к приказу Министерства имущественных и земельных отношений Камчатского края от </w:t>
            </w:r>
            <w:r>
              <w:rPr>
                <w:rFonts w:ascii="Times New Roman" w:hAnsi="Times New Roman"/>
                <w:b/>
                <w:sz w:val="28"/>
              </w:rPr>
              <w:t xml:space="preserve">17.12.2024 № 92-Н</w:t>
            </w:r>
            <w:r>
              <w:rPr>
                <w:rFonts w:ascii="Times New Roman" w:hAnsi="Times New Roman"/>
                <w:b/>
                <w:sz w:val="28"/>
              </w:rPr>
              <w:t xml:space="preserve"> «Об определении перечня объектов недвижимого имущества, в отношении которых налоговая база определяется как кадастровая стоимость, на 2025 год»</w:t>
            </w:r>
            <w:r>
              <w:rPr>
                <w:rFonts w:ascii="Times New Roman" w:hAnsi="Times New Roman"/>
                <w:bCs/>
                <w:szCs w:val="28"/>
              </w:rPr>
            </w:r>
            <w:r/>
          </w:p>
        </w:tc>
      </w:tr>
    </w:tbl>
    <w:p>
      <w:pPr>
        <w:ind w:left="0" w:firstLine="709"/>
        <w:jc w:val="both"/>
        <w:spacing w:after="0" w:line="360" w:lineRule="auto"/>
      </w:pPr>
      <w:r>
        <w:rPr>
          <w:rFonts w:ascii="Times New Roman" w:hAnsi="Times New Roman"/>
          <w:sz w:val="28"/>
        </w:rPr>
      </w:r>
      <w:r/>
      <w:r/>
    </w:p>
    <w:p>
      <w:pPr>
        <w:ind w:left="0" w:firstLine="709"/>
        <w:jc w:val="both"/>
        <w:spacing w:after="0" w:line="360" w:lineRule="auto"/>
      </w:pPr>
      <w:r>
        <w:rPr>
          <w:rFonts w:ascii="Times New Roman" w:hAnsi="Times New Roman"/>
          <w:sz w:val="28"/>
        </w:rPr>
      </w:r>
      <w:r/>
      <w:r/>
    </w:p>
    <w:p>
      <w:pPr>
        <w:ind w:left="0" w:firstLine="709"/>
        <w:jc w:val="both"/>
        <w:spacing w:after="0" w:line="360" w:lineRule="auto"/>
      </w:pPr>
      <w:r>
        <w:rPr>
          <w:rFonts w:ascii="Times New Roman" w:hAnsi="Times New Roman"/>
          <w:sz w:val="28"/>
        </w:rPr>
        <w:t xml:space="preserve">Н</w:t>
      </w:r>
      <w:r>
        <w:rPr>
          <w:rFonts w:ascii="Times New Roman" w:hAnsi="Times New Roman"/>
          <w:sz w:val="28"/>
        </w:rPr>
        <w:t xml:space="preserve">а основании Постановления Правительства Камчатского края от 22.05.2017 № 212-П «Об утверждении Порядка определения фактического использования зданий (строений, сооружений) и помещений в них, расположенных на территории Камчатского края, в отношении которых</w:t>
      </w:r>
      <w:r>
        <w:rPr>
          <w:rFonts w:ascii="Times New Roman" w:hAnsi="Times New Roman"/>
          <w:sz w:val="28"/>
        </w:rPr>
        <w:t xml:space="preserve"> налоговая база определяется как кадастровая стоимость»,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обращения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общества с ограниченной ответственностью «Артель старателей «Камчатка»</w:t>
      </w:r>
      <w:r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09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.01.2025 № 60/2,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кта обследования вида фактического использован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объекта недвижимого имущества от 23.01.2025   № 2, протокола заседания комиссии по рассмотрению вопросов, касающихся определения вида фактического использования зданий (строений, сооружений) и помещений в них для целей налогообложения от 28.02.2025 № 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/>
      <w:r/>
    </w:p>
    <w:p>
      <w:pPr>
        <w:ind w:left="0" w:firstLine="709"/>
        <w:jc w:val="both"/>
        <w:spacing w:after="0" w:line="360" w:lineRule="auto"/>
      </w:pPr>
      <w:r>
        <w:rPr>
          <w:rFonts w:ascii="Times New Roman" w:hAnsi="Times New Roman"/>
          <w:sz w:val="28"/>
        </w:rPr>
      </w:r>
      <w:r/>
      <w:r/>
    </w:p>
    <w:p>
      <w:pPr>
        <w:ind w:left="0" w:firstLine="709"/>
        <w:jc w:val="both"/>
        <w:spacing w:after="0" w:line="360" w:lineRule="auto"/>
      </w:pPr>
      <w:r>
        <w:rPr>
          <w:rFonts w:ascii="Times New Roman" w:hAnsi="Times New Roman"/>
          <w:sz w:val="28"/>
        </w:rPr>
        <w:t xml:space="preserve">ПРИКАЗЫВАЮ</w:t>
      </w:r>
      <w:r>
        <w:rPr>
          <w:rFonts w:ascii="Times New Roman" w:hAnsi="Times New Roman"/>
          <w:sz w:val="28"/>
        </w:rPr>
        <w:t xml:space="preserve">:</w:t>
      </w:r>
      <w:r/>
      <w:r/>
    </w:p>
    <w:p>
      <w:pPr>
        <w:ind w:left="0" w:firstLine="709"/>
        <w:jc w:val="both"/>
        <w:spacing w:after="0" w:line="360" w:lineRule="auto"/>
      </w:pPr>
      <w:r>
        <w:rPr>
          <w:rFonts w:ascii="Times New Roman" w:hAnsi="Times New Roman"/>
          <w:sz w:val="28"/>
        </w:rPr>
      </w:r>
      <w:r/>
      <w:r/>
    </w:p>
    <w:p>
      <w:pPr>
        <w:ind w:left="0" w:firstLine="709"/>
        <w:jc w:val="both"/>
        <w:spacing w:after="0" w:line="360" w:lineRule="auto"/>
      </w:pPr>
      <w:r>
        <w:rPr>
          <w:rFonts w:ascii="Times New Roman" w:hAnsi="Times New Roman"/>
          <w:sz w:val="28"/>
        </w:rPr>
        <w:t xml:space="preserve">1.</w:t>
      </w:r>
      <w:r>
        <w:rPr>
          <w:rFonts w:ascii="Times New Roman" w:hAnsi="Times New Roman"/>
          <w:sz w:val="28"/>
        </w:rPr>
        <w:t xml:space="preserve"> Внести в таблицу приложения к приказу Министерства имущественных и земельных отношений Камчатского края от 17.12.2024 № 92-Н «Об определении перечня объектов недвижимого имущества, в отношении которых налоговая база определяется как кадастровая стоимость,</w:t>
      </w:r>
      <w:r>
        <w:rPr>
          <w:rFonts w:ascii="Times New Roman" w:hAnsi="Times New Roman"/>
          <w:sz w:val="28"/>
        </w:rPr>
        <w:t xml:space="preserve"> на 2025 год» изменение, признав пункт</w:t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 4236 у</w:t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т</w:t>
      </w:r>
      <w:r>
        <w:rPr>
          <w:rFonts w:ascii="Times New Roman" w:hAnsi="Times New Roman"/>
          <w:sz w:val="28"/>
        </w:rPr>
        <w:t xml:space="preserve">ратившим силу.</w:t>
      </w:r>
      <w:r/>
      <w:r/>
    </w:p>
    <w:p>
      <w:pPr>
        <w:ind w:left="0" w:firstLine="709"/>
        <w:jc w:val="both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2. Настоящий приказ вступает в силу через 10 дней после дня его официального опубликования и распространяется на правоотношения, возникшие с 17 декабря 2024 года.</w:t>
      </w:r>
      <w:r>
        <w:rPr>
          <w:rFonts w:ascii="Times New Roman" w:hAnsi="Times New Roman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/>
    </w:p>
    <w:p>
      <w:pPr>
        <w:ind w:left="0" w:firstLine="709"/>
        <w:jc w:val="both"/>
        <w:spacing w:after="0" w:line="240" w:lineRule="auto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tbl>
      <w:tblPr>
        <w:tblStyle w:val="832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>
        <w:trPr>
          <w:trHeight w:val="2220"/>
        </w:trPr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2977" w:type="dxa"/>
            <w:textDirection w:val="lrTb"/>
            <w:noWrap w:val="false"/>
          </w:tcPr>
          <w:p>
            <w:pPr>
              <w:ind w:right="27"/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Министр</w:t>
            </w:r>
            <w:r>
              <w:rPr>
                <w:rFonts w:ascii="Times New Roman" w:hAnsi="Times New Roman"/>
                <w:sz w:val="24"/>
              </w:rPr>
            </w:r>
            <w:r/>
          </w:p>
          <w:p>
            <w:pPr>
              <w:ind w:left="30" w:right="27" w:firstLine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/>
            <w:bookmarkStart w:id="0" w:name="undefined"/>
            <w:r>
              <w:rPr>
                <w:rFonts w:ascii="Times New Roman" w:hAnsi="Times New Roman"/>
                <w:color w:val="ffffff" w:themeColor="background1"/>
                <w:sz w:val="24"/>
              </w:rPr>
              <w:t xml:space="preserve">[горизонтальный штамп подписи 1]</w:t>
            </w:r>
            <w:bookmarkEnd w:id="0"/>
            <w:r>
              <w:rPr>
                <w:rFonts w:ascii="Times New Roman" w:hAnsi="Times New Roman"/>
                <w:color w:val="000000" w:themeColor="text1"/>
                <w:sz w:val="24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 xml:space="preserve">И.В. Мищенко</w:t>
            </w:r>
            <w:r>
              <w:rPr>
                <w:rFonts w:ascii="Times New Roman" w:hAnsi="Times New Roman"/>
                <w:sz w:val="24"/>
              </w:rPr>
            </w:r>
            <w:r/>
          </w:p>
        </w:tc>
      </w:tr>
    </w:tbl>
    <w:p>
      <w:pPr>
        <w:ind w:right="-116" w:firstLine="2694"/>
        <w:spacing w:after="0" w:line="240" w:lineRule="auto"/>
        <w:rPr>
          <w:rFonts w:ascii="Times New Roman" w:hAnsi="Times New Roman" w:cs="Times New Roman"/>
          <w:color w:val="d9d9d9"/>
          <w:sz w:val="28"/>
          <w:szCs w:val="28"/>
        </w:rPr>
      </w:pPr>
      <w:r>
        <w:rPr>
          <w:rFonts w:ascii="Times New Roman" w:hAnsi="Times New Roman" w:cs="Times New Roman"/>
          <w:color w:val="d9d9d9"/>
          <w:sz w:val="28"/>
          <w:szCs w:val="28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1" w:bottom="1106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004585755"/>
      <w:docPartObj>
        <w:docPartGallery w:val="Page Numbers (Top of Page)"/>
        <w:docPartUnique w:val="true"/>
      </w:docPartObj>
      <w:rPr/>
    </w:sdtPr>
    <w:sdtContent>
      <w:p>
        <w:pPr>
          <w:pStyle w:val="841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0"/>
    <w:next w:val="830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1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0"/>
    <w:next w:val="830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1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1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1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1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1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1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1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0"/>
    <w:next w:val="830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1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0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0"/>
    <w:next w:val="830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1"/>
    <w:link w:val="676"/>
    <w:uiPriority w:val="10"/>
    <w:rPr>
      <w:sz w:val="48"/>
      <w:szCs w:val="48"/>
    </w:rPr>
  </w:style>
  <w:style w:type="paragraph" w:styleId="678">
    <w:name w:val="Subtitle"/>
    <w:basedOn w:val="830"/>
    <w:next w:val="830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1"/>
    <w:link w:val="678"/>
    <w:uiPriority w:val="11"/>
    <w:rPr>
      <w:sz w:val="24"/>
      <w:szCs w:val="24"/>
    </w:rPr>
  </w:style>
  <w:style w:type="paragraph" w:styleId="680">
    <w:name w:val="Quote"/>
    <w:basedOn w:val="830"/>
    <w:next w:val="830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0"/>
    <w:next w:val="830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character" w:styleId="684">
    <w:name w:val="Header Char"/>
    <w:basedOn w:val="831"/>
    <w:link w:val="841"/>
    <w:uiPriority w:val="99"/>
  </w:style>
  <w:style w:type="character" w:styleId="685">
    <w:name w:val="Footer Char"/>
    <w:basedOn w:val="831"/>
    <w:link w:val="837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837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table" w:styleId="834">
    <w:name w:val="Table Grid"/>
    <w:basedOn w:val="83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5">
    <w:name w:val="Plain Text"/>
    <w:basedOn w:val="830"/>
    <w:link w:val="836"/>
    <w:uiPriority w:val="99"/>
    <w:semiHidden/>
    <w:unhideWhenUsed/>
    <w:pPr>
      <w:spacing w:after="0" w:line="240" w:lineRule="auto"/>
    </w:pPr>
    <w:rPr>
      <w:rFonts w:ascii="Calibri" w:hAnsi="Calibri" w:eastAsia="Calibri" w:cs="Times New Roman"/>
      <w:szCs w:val="21"/>
    </w:rPr>
  </w:style>
  <w:style w:type="character" w:styleId="836" w:customStyle="1">
    <w:name w:val="Текст Знак"/>
    <w:basedOn w:val="831"/>
    <w:link w:val="835"/>
    <w:uiPriority w:val="99"/>
    <w:semiHidden/>
    <w:rPr>
      <w:rFonts w:ascii="Calibri" w:hAnsi="Calibri" w:eastAsia="Calibri" w:cs="Times New Roman"/>
      <w:szCs w:val="21"/>
    </w:rPr>
  </w:style>
  <w:style w:type="paragraph" w:styleId="837">
    <w:name w:val="Footer"/>
    <w:basedOn w:val="830"/>
    <w:link w:val="83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38" w:customStyle="1">
    <w:name w:val="Нижний колонтитул Знак"/>
    <w:basedOn w:val="831"/>
    <w:link w:val="837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39">
    <w:name w:val="Balloon Text"/>
    <w:basedOn w:val="830"/>
    <w:link w:val="84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0" w:customStyle="1">
    <w:name w:val="Текст выноски Знак"/>
    <w:basedOn w:val="831"/>
    <w:link w:val="839"/>
    <w:uiPriority w:val="99"/>
    <w:semiHidden/>
    <w:rPr>
      <w:rFonts w:ascii="Segoe UI" w:hAnsi="Segoe UI" w:cs="Segoe UI"/>
      <w:sz w:val="18"/>
      <w:szCs w:val="18"/>
    </w:rPr>
  </w:style>
  <w:style w:type="paragraph" w:styleId="841">
    <w:name w:val="Header"/>
    <w:basedOn w:val="830"/>
    <w:link w:val="84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2" w:customStyle="1">
    <w:name w:val="Верхний колонтитул Знак"/>
    <w:basedOn w:val="831"/>
    <w:link w:val="841"/>
    <w:uiPriority w:val="99"/>
  </w:style>
  <w:style w:type="character" w:styleId="843">
    <w:name w:val="Hyperlink"/>
    <w:basedOn w:val="831"/>
    <w:uiPriority w:val="99"/>
    <w:unhideWhenUsed/>
    <w:rPr>
      <w:color w:val="0563c1" w:themeColor="hyperlink"/>
      <w:u w:val="single"/>
    </w:rPr>
  </w:style>
  <w:style w:type="table" w:styleId="844" w:customStyle="1">
    <w:name w:val="Сетка таблицы1"/>
    <w:basedOn w:val="832"/>
    <w:next w:val="834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5" w:customStyle="1">
    <w:name w:val="Сетка таблицы2"/>
    <w:basedOn w:val="832"/>
    <w:next w:val="834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7B4F9-11C8-44E0-95B4-1728EAAF1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revision>31</cp:revision>
  <dcterms:created xsi:type="dcterms:W3CDTF">2023-06-01T02:47:00Z</dcterms:created>
  <dcterms:modified xsi:type="dcterms:W3CDTF">2025-03-17T00:02:39Z</dcterms:modified>
</cp:coreProperties>
</file>