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3" w:right="-2" w:firstLine="4961"/>
        <w:spacing w:after="0" w:line="240" w:lineRule="auto"/>
        <w:widowControl w:val="off"/>
        <w:tabs>
          <w:tab w:val="left" w:pos="8222" w:leader="none"/>
        </w:tabs>
      </w:pPr>
      <w:r>
        <w:rPr>
          <w:rFonts w:ascii="Times New Roman" w:hAnsi="Times New Roman"/>
          <w:sz w:val="28"/>
        </w:rPr>
        <w:t xml:space="preserve">Приложение к приказу 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3543" w:right="-2" w:firstLine="4961"/>
        <w:spacing w:after="0" w:line="240" w:lineRule="auto"/>
        <w:widowControl w:val="off"/>
        <w:tabs>
          <w:tab w:val="left" w:pos="8222" w:leader="none"/>
        </w:tabs>
      </w:pPr>
      <w:r>
        <w:rPr>
          <w:rFonts w:ascii="Times New Roman" w:hAnsi="Times New Roman"/>
          <w:sz w:val="28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имущественных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3543" w:right="-2" w:firstLine="4961"/>
        <w:spacing w:after="0" w:line="240" w:lineRule="auto"/>
        <w:widowControl w:val="off"/>
        <w:tabs>
          <w:tab w:val="left" w:pos="822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</w:t>
      </w:r>
      <w:r>
        <w:rPr>
          <w:rFonts w:ascii="Times New Roman" w:hAnsi="Times New Roman" w:cs="Times New Roman"/>
          <w:sz w:val="28"/>
          <w:szCs w:val="28"/>
        </w:rPr>
        <w:t xml:space="preserve">края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tbl>
      <w:tblPr>
        <w:tblStyle w:val="668"/>
        <w:tblW w:w="0" w:type="auto"/>
        <w:tblInd w:w="850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>
        <w:trPr/>
        <w:tc>
          <w:tcPr>
            <w:tcW w:w="239" w:type="dxa"/>
            <w:textDirection w:val="lrTb"/>
            <w:noWrap w:val="false"/>
          </w:tcPr>
          <w:p>
            <w:pPr>
              <w:ind w:left="-65"/>
              <w:jc w:val="right"/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1869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[</w:t>
            </w:r>
            <w:r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 xml:space="preserve">EGDATESTAMP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 xml:space="preserve">]</w:t>
            </w:r>
            <w:r>
              <w:rPr>
                <w:rFonts w:ascii="Times New Roman" w:hAnsi="Times New Roman"/>
                <w:color w:val="ffffff"/>
              </w:rPr>
            </w:r>
            <w:r/>
          </w:p>
        </w:tc>
        <w:tc>
          <w:tcPr>
            <w:tcW w:w="486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 xml:space="preserve">EGNUMSTAMP]</w:t>
            </w:r>
            <w:r>
              <w:rPr>
                <w:rFonts w:ascii="Times New Roman" w:hAnsi="Times New Roman"/>
                <w:color w:val="ffffff"/>
              </w:rPr>
            </w:r>
            <w:r/>
          </w:p>
        </w:tc>
      </w:tr>
    </w:tbl>
    <w:p>
      <w:pPr>
        <w:ind w:left="8220" w:right="0" w:firstLine="0"/>
        <w:jc w:val="both"/>
        <w:spacing w:after="0" w:line="240" w:lineRule="auto"/>
        <w:suppressLineNumbers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</w:p>
    <w:p>
      <w:pPr>
        <w:ind w:left="8504" w:right="0" w:firstLine="0"/>
        <w:jc w:val="both"/>
        <w:spacing w:after="0" w:line="240" w:lineRule="auto"/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«Приложение к приказу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</w:p>
    <w:p>
      <w:pPr>
        <w:ind w:left="8504" w:right="0" w:firstLine="0"/>
        <w:jc w:val="both"/>
        <w:spacing w:after="0" w:line="240" w:lineRule="auto"/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Министерства имущественных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8504" w:right="0" w:firstLine="0"/>
        <w:jc w:val="both"/>
        <w:spacing w:after="0" w:line="240" w:lineRule="auto"/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8504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16.04.2021 № 60/54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ind w:left="5102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ГОСУДАРСТВЕННОГО ИМУЩЕСТВА КАМЧАТСКОГО КРАЯ,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СВОБОДНОГО ОТ ПРАВ ТРЕТЬИХ ЛИЦ (ЗА ИСКЛЮЧЕНИЕМ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ПРАВА ХОЗЯЙСТВЕННОГО ВЕДЕНИЯ, ПРАВА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ОПЕРАТИВНОГО УПРАВЛЕНИЯ, А ТАКЖЕ </w:t>
      </w:r>
      <w:r>
        <w:rPr>
          <w:rFonts w:ascii="Times New Roman" w:hAnsi="Times New Roman" w:cs="Times New Roman"/>
          <w:b/>
          <w:sz w:val="24"/>
          <w:szCs w:val="24"/>
        </w:rPr>
        <w:t xml:space="preserve">ИМУЩЕСТВЕННЫХ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 СУБЪЕКТОВ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15633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60"/>
        <w:gridCol w:w="1701"/>
        <w:gridCol w:w="4360"/>
        <w:gridCol w:w="1951"/>
        <w:gridCol w:w="1560"/>
        <w:gridCol w:w="1134"/>
      </w:tblGrid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недвижимости; тип 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ffffff" w:fill="ffffff"/>
            <w:tcW w:w="46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1"/>
        </w:trPr>
        <w:tc>
          <w:tcPr>
            <w:shd w:val="clear" w:color="ffffff" w:fill="ffffff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ffffff" w:fill="ffffff"/>
            <w:tcW w:w="46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характеристика объекта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17"/>
        </w:trPr>
        <w:tc>
          <w:tcPr>
            <w:shd w:val="clear" w:color="ffffff" w:fill="ffffff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(площадь- для земельных участков, зданий, помещений; протяженность, объем, глубина –для сооружений; протяженность, объем, площадь, глубина залегания согласно проектной документации-для объектов незавершенного строительства)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значение/Проектируемое значение (для объектов незавершенного строительства)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(для площади-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для протяженности-м; для глубины залегания-м; для объема-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Нежилые помещения поз.49-51, 65-72 цокольного этажа в жилом доме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(пом. 95)</w:t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158,4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Пограничная,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Нежилое помещение 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 Пограничная,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Нежилое помещение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ул.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Бийская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Нежилое помещение поз. 1-4, 4/1, 5, 5/1, 6-9 первого этажа в жилом доме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пр.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 лет Октября,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5/2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Нежилое помещение поз. 13-16, 19-24, 40,41 цокольного этажа в жилом доме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91,3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ул. Ключевская, 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Нежилые помещения поз. 12, 13 первого этажа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 (пом.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86,2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 Лукашевского,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Нежилые помещения поз. 9, 36 перехода второго этажа в здании редакционно-издательского корпуса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Заводская, д.10А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Нежилые помещения поз. "1-17", "22-30" цокольного этажа в жилом доме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485,50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оссе Восточное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Сооружение ограждение проходной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земельный участок с кадастровым номером 41:01:0010120:2686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296 м,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3877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Циолковского,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4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Циолковского, д.42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второго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26,45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Пограничная, д. 19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Нежилые помещения поз 42-46 пятого этажа административного здания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73,7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Океанская, д. 80/2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первого этажа в здании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Физкультурно-оздоровительный комплекс с плавательным бассейном»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19</w:t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Океанская, д. 80/2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Физкультурно-оздоровительный комплекс с плавательным бассейном»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highlight w:val="none"/>
              </w:rPr>
              <w:t xml:space="preserve">56,0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9,4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Нежилые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71, часть поз. 2 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72,9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12,0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spacing w:after="120"/>
      </w:pPr>
      <w:r/>
      <w:r/>
    </w:p>
    <w:tbl>
      <w:tblPr>
        <w:tblW w:w="15594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68"/>
        <w:gridCol w:w="2410"/>
        <w:gridCol w:w="1843"/>
        <w:gridCol w:w="1842"/>
        <w:gridCol w:w="1276"/>
        <w:gridCol w:w="1843"/>
        <w:gridCol w:w="2126"/>
        <w:gridCol w:w="992"/>
        <w:gridCol w:w="1134"/>
        <w:gridCol w:w="1560"/>
      </w:tblGrid>
      <w:tr>
        <w:trPr/>
        <w:tc>
          <w:tcPr>
            <w:gridSpan w:val="6"/>
            <w:tcW w:w="97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4"/>
            <w:tcW w:w="5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1"/>
        </w:trPr>
        <w:tc>
          <w:tcPr>
            <w:gridSpan w:val="3"/>
            <w:tcW w:w="48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состояние объекта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знак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(принадлежности) имущества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04"/>
        </w:trPr>
        <w:tc>
          <w:tcPr>
            <w:gridSpan w:val="2"/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(кадастровый, условный, устаревший)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41:01:0010115:11508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41:01:0010125:2070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41:01:0010125:2071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41:01:0010112:1535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41:01:0010118:9390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41:01:0010122:3858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41:01:0010118:11630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41:01:0010129:3419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41:01:0010120:2494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41:01:0010120:2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41:01:0010119:710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41:01:0010119:710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41:01:0010124:1160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41:01:0010127:6761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41:01:0010127:6761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120"/>
      </w:pPr>
      <w:r/>
      <w:r/>
    </w:p>
    <w:tbl>
      <w:tblPr>
        <w:tblW w:w="15735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559"/>
        <w:gridCol w:w="3260"/>
        <w:gridCol w:w="2552"/>
        <w:gridCol w:w="1701"/>
        <w:gridCol w:w="1559"/>
        <w:gridCol w:w="3118"/>
      </w:tblGrid>
      <w:tr>
        <w:trPr/>
        <w:tc>
          <w:tcPr>
            <w:gridSpan w:val="8"/>
            <w:tcW w:w="15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правообладателях и о правах третьих лиц на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44"/>
        </w:trPr>
        <w:tc>
          <w:tcPr>
            <w:gridSpan w:val="3"/>
            <w:tcW w:w="3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договоров аренды и безвозмездного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правообладателя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ограниченного вещного права на имущество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правообладателя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986" w:type="dxa"/>
            <w:textDirection w:val="lrTb"/>
            <w:noWrap w:val="false"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аренды или права безвозмездного пользования на имущество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действия договора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8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9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0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1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2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3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4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5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КГУП «Камчатский 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4101119472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21-86-98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6" w:tooltip="mailto:Priemnaya@pkvoda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Priemnaya@pkvoda.ru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7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11.08.2024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ГУП «Камчатстройэнергосервис»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4100019108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23-03-26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8" w:tooltip="mailto:info@kamses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info@kamses.ru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нет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ГУП «Камчатстройэнергосервис»</w:t>
            </w:r>
            <w:r>
              <w:rPr>
                <w:highlight w:val="whit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4100019108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23-03-26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9" w:tooltip="mailto:info@kamses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info@kamses.ru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Петропавловск-Камчатская городская больница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4101068210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24-48-18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0" w:tooltip="mailto:plykchi.np@pkgb2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plykchi.np@pkgb2.ru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</w:t>
            </w: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1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>
          <w:trHeight w:val="593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"Звездный"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4101134417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22-36-58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kamfok@mail.ru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26.07.2026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"Звездный"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4101134417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22-36-58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kamfok@mail.ru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2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"Радужный"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4105041467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34-52-00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3" w:tooltip="http://Priemnaya@elizovofok.ru" w:history="1"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  <w:t xml:space="preserve">P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white"/>
                </w:rPr>
                <w:t xml:space="preserve">riemnaya@elizovofok.ru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"Радужный"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4105041467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34-52-00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4" w:tooltip="http://Priemnaya@elizovofok.ru" w:history="1"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  <w:t xml:space="preserve">P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white"/>
                </w:rPr>
                <w:t xml:space="preserve">riemnaya@elizovofok.ru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31.03.2025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highlight w:val="white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</w:tbl>
    <w:p>
      <w:pPr>
        <w:ind w:left="5102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r/>
      <w:r/>
    </w:p>
    <w:sectPr>
      <w:footnotePr/>
      <w:endnotePr/>
      <w:type w:val="nextPage"/>
      <w:pgSz w:w="16838" w:h="11906" w:orient="landscape"/>
      <w:pgMar w:top="85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MinGosim@kamgov.ru" TargetMode="External"/><Relationship Id="rId9" Type="http://schemas.openxmlformats.org/officeDocument/2006/relationships/hyperlink" Target="mailto:MinGosim@kamgov.ru" TargetMode="External"/><Relationship Id="rId10" Type="http://schemas.openxmlformats.org/officeDocument/2006/relationships/hyperlink" Target="mailto:MinGosim@kamgov.ru" TargetMode="External"/><Relationship Id="rId11" Type="http://schemas.openxmlformats.org/officeDocument/2006/relationships/hyperlink" Target="mailto:MinGosim@kamgov.ru" TargetMode="External"/><Relationship Id="rId12" Type="http://schemas.openxmlformats.org/officeDocument/2006/relationships/hyperlink" Target="mailto:MinGosim@kamgov.ru" TargetMode="External"/><Relationship Id="rId13" Type="http://schemas.openxmlformats.org/officeDocument/2006/relationships/hyperlink" Target="mailto:MinGosim@kamgov.ru" TargetMode="External"/><Relationship Id="rId14" Type="http://schemas.openxmlformats.org/officeDocument/2006/relationships/hyperlink" Target="mailto:MinGosim@kamgov.ru" TargetMode="External"/><Relationship Id="rId15" Type="http://schemas.openxmlformats.org/officeDocument/2006/relationships/hyperlink" Target="mailto:MinGosim@kamgov.ru" TargetMode="External"/><Relationship Id="rId16" Type="http://schemas.openxmlformats.org/officeDocument/2006/relationships/hyperlink" Target="mailto:Priemnaya@pkvoda.ru" TargetMode="External"/><Relationship Id="rId17" Type="http://schemas.openxmlformats.org/officeDocument/2006/relationships/hyperlink" Target="mailto:MinGosim@kamgov.ru" TargetMode="External"/><Relationship Id="rId18" Type="http://schemas.openxmlformats.org/officeDocument/2006/relationships/hyperlink" Target="mailto:info@kamses.ru" TargetMode="External"/><Relationship Id="rId19" Type="http://schemas.openxmlformats.org/officeDocument/2006/relationships/hyperlink" Target="mailto:info@kamses.ru" TargetMode="External"/><Relationship Id="rId20" Type="http://schemas.openxmlformats.org/officeDocument/2006/relationships/hyperlink" Target="mailto:plykchi.np@pkgb2.ru" TargetMode="External"/><Relationship Id="rId21" Type="http://schemas.openxmlformats.org/officeDocument/2006/relationships/hyperlink" Target="mailto:MinGosim@kamgov.ru" TargetMode="External"/><Relationship Id="rId22" Type="http://schemas.openxmlformats.org/officeDocument/2006/relationships/hyperlink" Target="mailto:MinGosim@kamgov.ru" TargetMode="External"/><Relationship Id="rId23" Type="http://schemas.openxmlformats.org/officeDocument/2006/relationships/hyperlink" Target="http://Priemnaya@elizovofok.ru" TargetMode="External"/><Relationship Id="rId24" Type="http://schemas.openxmlformats.org/officeDocument/2006/relationships/hyperlink" Target="http://Priemnaya@elizovofo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2024-07-14T21:46:03Z</dcterms:modified>
</cp:coreProperties>
</file>