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ЗЕМЕЛЬНЫХ ОТНОШЕНИЙ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lang w:eastAsia="ru-RU"/>
        </w:rPr>
      </w:r>
      <w:r/>
    </w:p>
    <w:p>
      <w:pPr>
        <w:ind w:left="-284" w:right="5528"/>
        <w:jc w:val="center"/>
        <w:spacing w:after="120" w:line="240" w:lineRule="auto"/>
        <w:rPr>
          <w:rFonts w:ascii="Times New Roman" w:hAnsi="Times New Roman" w:cs="Times New Roman"/>
          <w:bCs/>
          <w:sz w:val="24"/>
          <w:szCs w:val="28"/>
        </w:rPr>
      </w:pPr>
      <w:r/>
      <w:bookmarkStart w:id="0" w:name="REGNUMDATESTAMP"/>
      <w:r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  <w:lang w:eastAsia="ru-RU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Cs w:val="20"/>
          <w:u w:val="single"/>
          <w:lang w:eastAsia="ru-RU"/>
        </w:rPr>
        <w:t xml:space="preserve">Дата регистрации] № [Номер документа]</w:t>
      </w:r>
      <w:bookmarkEnd w:id="0"/>
      <w:r/>
      <w:r/>
    </w:p>
    <w:p>
      <w:pPr>
        <w:ind w:right="5526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Style w:val="834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ind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перечни объектов недвижимого имущества, в отношении которых налоговая база определяется как кадастровая стоимость на 2022, 2023 годы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основании Постановления Правительства Камчатского края от 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налоговая база определяется как кадастровая стоимость», обращения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АО «Международный аэропорт Петропавловск-Камчатский (Елизово)»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 15.05.2023 г. № МАПКЕ-02/1181,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протокола заседания комиссии по рассмотрению вопросов, касающихся определения вида фактического использования зданий (строений, сооружений) и помещений в них для целей налогообложения от 11.07.2023 № 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20.12.2021 № П-26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 год» изменение, признав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816 утратившим силу.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в таблицу приложения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год» изменение, признав пункт 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1163 у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ратившим силу.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части 1 настоящего приказа вступают в силу через 10 дней после дня его официального опубликования и распространяются на правоотношения, возникшие с 20 декабря 2021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Положения части 2 настоящего приказа вступают в силу через 10 дней после дня его официального опубликования и распространяются на правоотношения, возникшие с 12 декабря 2022 года.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>
        <w:trPr>
          <w:trHeight w:val="665"/>
        </w:trPr>
        <w:tc>
          <w:tcPr>
            <w:shd w:val="clear" w:color="auto" w:fill="auto"/>
            <w:tcW w:w="3261" w:type="dxa"/>
            <w:textDirection w:val="lrTb"/>
            <w:noWrap w:val="false"/>
          </w:tcPr>
          <w:p>
            <w:pPr>
              <w:ind w:hanging="4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Мищенко</w:t>
            </w:r>
            <w:r/>
          </w:p>
        </w:tc>
      </w:tr>
    </w:tbl>
    <w:p>
      <w:pPr>
        <w:ind w:right="-116" w:firstLine="2694"/>
        <w:spacing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/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[горизонтальный штамп подписи 1]</w:t>
      </w:r>
      <w:bookmarkEnd w:id="1"/>
      <w:r/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539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04585755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41"/>
    <w:uiPriority w:val="99"/>
  </w:style>
  <w:style w:type="character" w:styleId="685">
    <w:name w:val="Footer Char"/>
    <w:basedOn w:val="831"/>
    <w:link w:val="837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37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Plain Text"/>
    <w:basedOn w:val="830"/>
    <w:link w:val="836"/>
    <w:uiPriority w:val="99"/>
    <w:semiHidden/>
    <w:unhideWhenUsed/>
    <w:pPr>
      <w:spacing w:after="0" w:line="240" w:lineRule="auto"/>
    </w:pPr>
    <w:rPr>
      <w:rFonts w:ascii="Calibri" w:hAnsi="Calibri" w:eastAsia="Calibri" w:cs="Times New Roman"/>
      <w:szCs w:val="21"/>
    </w:rPr>
  </w:style>
  <w:style w:type="character" w:styleId="836" w:customStyle="1">
    <w:name w:val="Текст Знак"/>
    <w:basedOn w:val="831"/>
    <w:link w:val="835"/>
    <w:uiPriority w:val="99"/>
    <w:semiHidden/>
    <w:rPr>
      <w:rFonts w:ascii="Calibri" w:hAnsi="Calibri" w:eastAsia="Calibri" w:cs="Times New Roman"/>
      <w:szCs w:val="21"/>
    </w:rPr>
  </w:style>
  <w:style w:type="paragraph" w:styleId="837">
    <w:name w:val="Footer"/>
    <w:basedOn w:val="830"/>
    <w:link w:val="83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38" w:customStyle="1">
    <w:name w:val="Нижний колонтитул Знак"/>
    <w:basedOn w:val="831"/>
    <w:link w:val="83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39">
    <w:name w:val="Balloon Text"/>
    <w:basedOn w:val="830"/>
    <w:link w:val="84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0" w:customStyle="1">
    <w:name w:val="Текст выноски Знак"/>
    <w:basedOn w:val="831"/>
    <w:link w:val="839"/>
    <w:uiPriority w:val="99"/>
    <w:semiHidden/>
    <w:rPr>
      <w:rFonts w:ascii="Segoe UI" w:hAnsi="Segoe UI" w:cs="Segoe UI"/>
      <w:sz w:val="18"/>
      <w:szCs w:val="18"/>
    </w:rPr>
  </w:style>
  <w:style w:type="paragraph" w:styleId="841">
    <w:name w:val="Header"/>
    <w:basedOn w:val="830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1"/>
    <w:link w:val="841"/>
    <w:uiPriority w:val="99"/>
  </w:style>
  <w:style w:type="character" w:styleId="843">
    <w:name w:val="Hyperlink"/>
    <w:basedOn w:val="831"/>
    <w:uiPriority w:val="99"/>
    <w:unhideWhenUsed/>
    <w:rPr>
      <w:color w:val="0563c1" w:themeColor="hyperlink"/>
      <w:u w:val="single"/>
    </w:rPr>
  </w:style>
  <w:style w:type="table" w:styleId="844" w:customStyle="1">
    <w:name w:val="Сетка таблицы1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5" w:customStyle="1">
    <w:name w:val="Сетка таблицы2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B4F9-11C8-44E0-95B4-1728EAA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revision>10</cp:revision>
  <dcterms:created xsi:type="dcterms:W3CDTF">2023-06-01T02:47:00Z</dcterms:created>
  <dcterms:modified xsi:type="dcterms:W3CDTF">2023-07-17T01:59:54Z</dcterms:modified>
</cp:coreProperties>
</file>