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C64B63" w:rsidP="00EE0DFD">
            <w:pPr>
              <w:jc w:val="both"/>
              <w:rPr>
                <w:szCs w:val="28"/>
              </w:rPr>
            </w:pPr>
            <w:r w:rsidRPr="00C64B63">
              <w:rPr>
                <w:bCs/>
                <w:szCs w:val="28"/>
              </w:rPr>
              <w:t xml:space="preserve">О внесении изменений в приложение к </w:t>
            </w:r>
            <w:r>
              <w:rPr>
                <w:bCs/>
                <w:szCs w:val="28"/>
              </w:rPr>
              <w:t>постановлению Правительства Кам</w:t>
            </w:r>
            <w:r w:rsidRPr="00C64B63">
              <w:rPr>
                <w:bCs/>
                <w:szCs w:val="28"/>
              </w:rPr>
              <w:t xml:space="preserve">чатского края от 12.05.2017 № 202-П </w:t>
            </w:r>
            <w:r>
              <w:rPr>
                <w:bCs/>
                <w:szCs w:val="28"/>
              </w:rPr>
              <w:t>"Об утверждении Примерного поло</w:t>
            </w:r>
            <w:r w:rsidRPr="00C64B63">
              <w:rPr>
                <w:bCs/>
                <w:szCs w:val="28"/>
              </w:rPr>
              <w:t>жен</w:t>
            </w:r>
            <w:r>
              <w:rPr>
                <w:bCs/>
                <w:szCs w:val="28"/>
              </w:rPr>
              <w:t>ия о системе оплаты труда работ</w:t>
            </w:r>
            <w:r w:rsidRPr="00C64B63">
              <w:rPr>
                <w:bCs/>
                <w:szCs w:val="28"/>
              </w:rPr>
              <w:t>ников краевых государственных учреждений, п</w:t>
            </w:r>
            <w:r>
              <w:rPr>
                <w:bCs/>
                <w:szCs w:val="28"/>
              </w:rPr>
              <w:t>одведомственных Ми</w:t>
            </w:r>
            <w:r w:rsidRPr="00C64B63">
              <w:rPr>
                <w:bCs/>
                <w:szCs w:val="28"/>
              </w:rPr>
              <w:t>ни</w:t>
            </w:r>
            <w:r>
              <w:rPr>
                <w:bCs/>
                <w:szCs w:val="28"/>
              </w:rPr>
              <w:t>стерству имущественных и земель</w:t>
            </w:r>
            <w:r w:rsidRPr="00C64B63">
              <w:rPr>
                <w:bCs/>
                <w:szCs w:val="28"/>
              </w:rPr>
              <w:t>ных отношений Камчатского края"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C64B63" w:rsidRPr="00C64B63" w:rsidRDefault="00C64B63" w:rsidP="00C64B6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2"/>
          <w:lang w:eastAsia="en-US"/>
        </w:rPr>
      </w:pPr>
      <w:r w:rsidRPr="00C64B63">
        <w:rPr>
          <w:rFonts w:eastAsia="Calibri"/>
          <w:szCs w:val="22"/>
          <w:lang w:eastAsia="en-US"/>
        </w:rPr>
        <w:t xml:space="preserve">1. Внести в </w:t>
      </w:r>
      <w:hyperlink r:id="rId9" w:history="1">
        <w:r w:rsidRPr="00C64B63">
          <w:rPr>
            <w:rFonts w:eastAsia="Calibri"/>
            <w:szCs w:val="22"/>
            <w:lang w:eastAsia="en-US"/>
          </w:rPr>
          <w:t>часть 2.1 раздела 2</w:t>
        </w:r>
      </w:hyperlink>
      <w:r w:rsidRPr="00C64B63">
        <w:rPr>
          <w:rFonts w:eastAsia="Calibri"/>
          <w:szCs w:val="22"/>
          <w:lang w:eastAsia="en-US"/>
        </w:rPr>
        <w:t xml:space="preserve"> приложения к Постановлению Правительства Камчатского края от 12.05.2017 N 202-П "Об утверждении Примерного положения о системе оплаты труда работников краевых государственных учреждений, подведомственных Министерству имущественных и земельных отношений Камчатского края" изменение, изложив ее в следующей редакции:</w:t>
      </w:r>
    </w:p>
    <w:p w:rsidR="00C64B63" w:rsidRPr="00C64B63" w:rsidRDefault="00C64B63" w:rsidP="00C64B63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Cs w:val="22"/>
          <w:lang w:eastAsia="en-US"/>
        </w:rPr>
      </w:pPr>
      <w:r w:rsidRPr="00C64B63">
        <w:rPr>
          <w:rFonts w:eastAsia="Calibri"/>
          <w:szCs w:val="22"/>
          <w:lang w:eastAsia="en-US"/>
        </w:rPr>
        <w:t>"2.1. Рекомендуемые размеры окладов (должностных окладов) работников учреждений устанавливаются на основе отнесения занимаемых ими должностей к ПКГ, утвержденным:</w:t>
      </w:r>
    </w:p>
    <w:p w:rsidR="00C64B63" w:rsidRPr="00EC2A48" w:rsidRDefault="00EC2A48" w:rsidP="00EC2A4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Cs w:val="22"/>
          <w:lang w:eastAsia="en-US"/>
        </w:rPr>
      </w:pPr>
      <w:r w:rsidRPr="00EC2A48">
        <w:rPr>
          <w:rFonts w:eastAsia="Calibri"/>
          <w:szCs w:val="22"/>
          <w:lang w:eastAsia="en-US"/>
        </w:rPr>
        <w:t>1)</w:t>
      </w:r>
      <w:r>
        <w:t xml:space="preserve"> </w:t>
      </w:r>
      <w:hyperlink r:id="rId10" w:history="1">
        <w:r w:rsidR="00C64B63" w:rsidRPr="00EC2A48">
          <w:rPr>
            <w:rFonts w:eastAsia="Calibri"/>
            <w:szCs w:val="22"/>
            <w:lang w:eastAsia="en-US"/>
          </w:rPr>
          <w:t>Приказом</w:t>
        </w:r>
      </w:hyperlink>
      <w:r w:rsidR="00C64B63" w:rsidRPr="00EC2A48">
        <w:rPr>
          <w:rFonts w:eastAsia="Calibri"/>
          <w:szCs w:val="22"/>
          <w:lang w:eastAsia="en-US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EC2A48" w:rsidRPr="00EC2A48" w:rsidRDefault="00EC2A48" w:rsidP="00EC2A48">
      <w:pPr>
        <w:ind w:firstLine="540"/>
        <w:rPr>
          <w:rFonts w:eastAsia="Calibri"/>
          <w:szCs w:val="22"/>
          <w:lang w:eastAsia="en-US"/>
        </w:rPr>
      </w:pPr>
      <w:bookmarkStart w:id="0" w:name="_GoBack"/>
      <w:bookmarkEnd w:id="0"/>
    </w:p>
    <w:p w:rsidR="00C64B63" w:rsidRPr="00C64B63" w:rsidRDefault="00C64B63" w:rsidP="00C64B6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114"/>
        <w:gridCol w:w="2669"/>
      </w:tblGrid>
      <w:tr w:rsidR="00C64B63" w:rsidRPr="00C64B63" w:rsidTr="00C64B63">
        <w:tc>
          <w:tcPr>
            <w:tcW w:w="3118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lastRenderedPageBreak/>
              <w:t>Профессиональная квалификационная группа</w:t>
            </w: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Рекомендуемые предельные размеры окладов (должностных окладов), рублей</w:t>
            </w:r>
          </w:p>
        </w:tc>
      </w:tr>
      <w:tr w:rsidR="00C64B63" w:rsidRPr="00C64B63" w:rsidTr="00C64B63">
        <w:tc>
          <w:tcPr>
            <w:tcW w:w="3118" w:type="dxa"/>
            <w:vMerge w:val="restart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"Общеотраслевые должности служащих первого уровня"</w:t>
            </w: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1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4 167</w:t>
            </w:r>
          </w:p>
        </w:tc>
      </w:tr>
      <w:tr w:rsidR="00C64B63" w:rsidRPr="00C64B63" w:rsidTr="00C64B63">
        <w:tc>
          <w:tcPr>
            <w:tcW w:w="3118" w:type="dxa"/>
            <w:vMerge/>
          </w:tcPr>
          <w:p w:rsidR="00C64B63" w:rsidRPr="00C64B63" w:rsidRDefault="00C64B63" w:rsidP="00C64B63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2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4 504</w:t>
            </w:r>
          </w:p>
        </w:tc>
      </w:tr>
      <w:tr w:rsidR="00C64B63" w:rsidRPr="00C64B63" w:rsidTr="00C64B63">
        <w:tc>
          <w:tcPr>
            <w:tcW w:w="3118" w:type="dxa"/>
            <w:vMerge w:val="restart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"Общеотраслевые должности служащих второго уровня"</w:t>
            </w: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1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4 955</w:t>
            </w:r>
          </w:p>
        </w:tc>
      </w:tr>
      <w:tr w:rsidR="00C64B63" w:rsidRPr="00C64B63" w:rsidTr="00C64B63">
        <w:tc>
          <w:tcPr>
            <w:tcW w:w="3118" w:type="dxa"/>
            <w:vMerge/>
          </w:tcPr>
          <w:p w:rsidR="00C64B63" w:rsidRPr="00C64B63" w:rsidRDefault="00C64B63" w:rsidP="00C64B63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2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5 293</w:t>
            </w:r>
          </w:p>
        </w:tc>
      </w:tr>
      <w:tr w:rsidR="00C64B63" w:rsidRPr="00C64B63" w:rsidTr="00C64B63">
        <w:tc>
          <w:tcPr>
            <w:tcW w:w="3118" w:type="dxa"/>
            <w:vMerge w:val="restart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"Общеотраслевые должности служащих третьего уровня"</w:t>
            </w: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1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5 856</w:t>
            </w:r>
          </w:p>
        </w:tc>
      </w:tr>
      <w:tr w:rsidR="00C64B63" w:rsidRPr="00C64B63" w:rsidTr="00C64B63">
        <w:tc>
          <w:tcPr>
            <w:tcW w:w="3118" w:type="dxa"/>
            <w:vMerge/>
          </w:tcPr>
          <w:p w:rsidR="00C64B63" w:rsidRPr="00C64B63" w:rsidRDefault="00C64B63" w:rsidP="00C64B63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2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7 658</w:t>
            </w:r>
          </w:p>
        </w:tc>
      </w:tr>
      <w:tr w:rsidR="00C64B63" w:rsidRPr="00C64B63" w:rsidTr="00C64B63">
        <w:tc>
          <w:tcPr>
            <w:tcW w:w="3118" w:type="dxa"/>
            <w:vMerge/>
          </w:tcPr>
          <w:p w:rsidR="00C64B63" w:rsidRPr="00C64B63" w:rsidRDefault="00C64B63" w:rsidP="00C64B63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3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9 008</w:t>
            </w:r>
          </w:p>
        </w:tc>
      </w:tr>
      <w:tr w:rsidR="00C64B63" w:rsidRPr="00C64B63" w:rsidTr="00C64B63">
        <w:tc>
          <w:tcPr>
            <w:tcW w:w="3118" w:type="dxa"/>
            <w:vMerge/>
          </w:tcPr>
          <w:p w:rsidR="00C64B63" w:rsidRPr="00C64B63" w:rsidRDefault="00C64B63" w:rsidP="00C64B63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4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10 585</w:t>
            </w:r>
          </w:p>
        </w:tc>
      </w:tr>
      <w:tr w:rsidR="00C64B63" w:rsidRPr="00C64B63" w:rsidTr="00C64B63">
        <w:tc>
          <w:tcPr>
            <w:tcW w:w="3118" w:type="dxa"/>
            <w:vMerge/>
          </w:tcPr>
          <w:p w:rsidR="00C64B63" w:rsidRPr="00C64B63" w:rsidRDefault="00C64B63" w:rsidP="00C64B63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5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10 810</w:t>
            </w:r>
          </w:p>
        </w:tc>
      </w:tr>
      <w:tr w:rsidR="00C64B63" w:rsidRPr="00C64B63" w:rsidTr="00C64B63">
        <w:tc>
          <w:tcPr>
            <w:tcW w:w="3118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"Общеотраслевые должности служащих четвертого уровня"</w:t>
            </w: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1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12 218</w:t>
            </w:r>
          </w:p>
        </w:tc>
      </w:tr>
    </w:tbl>
    <w:p w:rsidR="00C64B63" w:rsidRPr="00C64B63" w:rsidRDefault="00C64B63" w:rsidP="00C64B63">
      <w:pPr>
        <w:widowControl w:val="0"/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</w:p>
    <w:p w:rsidR="00C64B63" w:rsidRPr="00C64B63" w:rsidRDefault="00C64B63" w:rsidP="00C64B63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Cs w:val="22"/>
          <w:lang w:eastAsia="en-US"/>
        </w:rPr>
      </w:pPr>
      <w:r w:rsidRPr="00C64B63">
        <w:rPr>
          <w:rFonts w:eastAsia="Calibri"/>
          <w:szCs w:val="22"/>
          <w:lang w:eastAsia="en-US"/>
        </w:rPr>
        <w:t>;</w:t>
      </w:r>
    </w:p>
    <w:p w:rsidR="00C64B63" w:rsidRPr="00C64B63" w:rsidRDefault="00C64B63" w:rsidP="00C64B6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2"/>
          <w:lang w:eastAsia="en-US"/>
        </w:rPr>
      </w:pPr>
      <w:r w:rsidRPr="00C64B63">
        <w:rPr>
          <w:rFonts w:eastAsia="Calibri"/>
          <w:szCs w:val="22"/>
          <w:lang w:eastAsia="en-US"/>
        </w:rPr>
        <w:t xml:space="preserve">2) </w:t>
      </w:r>
      <w:hyperlink r:id="rId11" w:history="1">
        <w:r w:rsidRPr="00C64B63">
          <w:rPr>
            <w:rFonts w:eastAsia="Calibri"/>
            <w:szCs w:val="22"/>
            <w:lang w:eastAsia="en-US"/>
          </w:rPr>
          <w:t>Приказом</w:t>
        </w:r>
      </w:hyperlink>
      <w:r w:rsidRPr="00C64B63">
        <w:rPr>
          <w:rFonts w:eastAsia="Calibri"/>
          <w:szCs w:val="22"/>
          <w:lang w:eastAsia="en-US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C64B63" w:rsidRPr="00C64B63" w:rsidRDefault="00C64B63" w:rsidP="00C64B6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114"/>
        <w:gridCol w:w="2669"/>
      </w:tblGrid>
      <w:tr w:rsidR="00C64B63" w:rsidRPr="00C64B63" w:rsidTr="00C64B63">
        <w:tc>
          <w:tcPr>
            <w:tcW w:w="3118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"Общеотраслевые профессии рабочих первого уровня"</w:t>
            </w: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1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3 379</w:t>
            </w:r>
          </w:p>
        </w:tc>
      </w:tr>
      <w:tr w:rsidR="00C64B63" w:rsidRPr="00C64B63" w:rsidTr="00C64B63">
        <w:tc>
          <w:tcPr>
            <w:tcW w:w="3118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lastRenderedPageBreak/>
              <w:t>"Общеотраслевые профессии рабочих второго уровня"</w:t>
            </w:r>
          </w:p>
        </w:tc>
        <w:tc>
          <w:tcPr>
            <w:tcW w:w="3114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1 квалификационный уровень</w:t>
            </w:r>
          </w:p>
        </w:tc>
        <w:tc>
          <w:tcPr>
            <w:tcW w:w="2669" w:type="dxa"/>
            <w:vAlign w:val="center"/>
          </w:tcPr>
          <w:p w:rsidR="00C64B63" w:rsidRPr="00C64B63" w:rsidRDefault="00C64B63" w:rsidP="00C64B6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Cs w:val="22"/>
                <w:lang w:eastAsia="en-US"/>
              </w:rPr>
            </w:pPr>
            <w:r w:rsidRPr="00C64B63">
              <w:rPr>
                <w:rFonts w:eastAsia="Calibri"/>
                <w:szCs w:val="22"/>
                <w:lang w:eastAsia="en-US"/>
              </w:rPr>
              <w:t>3 604</w:t>
            </w:r>
          </w:p>
        </w:tc>
      </w:tr>
    </w:tbl>
    <w:p w:rsidR="00C64B63" w:rsidRPr="00C64B63" w:rsidRDefault="00C64B63" w:rsidP="00C64B63">
      <w:pPr>
        <w:widowControl w:val="0"/>
        <w:autoSpaceDE w:val="0"/>
        <w:autoSpaceDN w:val="0"/>
        <w:adjustRightInd w:val="0"/>
        <w:ind w:firstLine="720"/>
        <w:jc w:val="right"/>
        <w:rPr>
          <w:rFonts w:eastAsia="Calibri"/>
          <w:szCs w:val="22"/>
          <w:lang w:eastAsia="en-US"/>
        </w:rPr>
      </w:pPr>
      <w:r w:rsidRPr="00C64B63">
        <w:rPr>
          <w:rFonts w:eastAsia="Calibri"/>
          <w:szCs w:val="22"/>
          <w:lang w:eastAsia="en-US"/>
        </w:rPr>
        <w:t>".</w:t>
      </w:r>
    </w:p>
    <w:p w:rsidR="00C64B63" w:rsidRPr="00C64B63" w:rsidRDefault="00C64B63" w:rsidP="00C64B6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2"/>
          <w:lang w:eastAsia="en-US"/>
        </w:rPr>
      </w:pPr>
      <w:r w:rsidRPr="00C64B63">
        <w:rPr>
          <w:rFonts w:eastAsia="Calibri"/>
          <w:szCs w:val="22"/>
          <w:lang w:eastAsia="en-US"/>
        </w:rPr>
        <w:t>2. Настоящее Постановление вступает в силу через 10 дней после дня его официального опубликования и распространяется на правоотношения, возникшие с 1 октября 2020 года.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C64B63" w:rsidRDefault="00C64B6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D871DE" w:rsidRDefault="00EB3439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D871DE">
              <w:rPr>
                <w:rFonts w:ascii="Times New Roman" w:hAnsi="Times New Roman"/>
                <w:sz w:val="27"/>
                <w:szCs w:val="27"/>
              </w:rPr>
              <w:t>Временно исполняющий обязанности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Председателя Правительства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-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/>
                <w:sz w:val="27"/>
                <w:szCs w:val="27"/>
              </w:rPr>
              <w:t>Первого вице-губернатора</w:t>
            </w:r>
            <w:r w:rsidR="00C942BC" w:rsidRPr="00D871D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D871DE">
              <w:rPr>
                <w:rFonts w:ascii="Times New Roman" w:hAnsi="Times New Roman" w:cs="Times New Roman"/>
                <w:sz w:val="27"/>
                <w:szCs w:val="27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EB3439" w:rsidRPr="001E6FE1" w:rsidRDefault="00EB3439" w:rsidP="0010596D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7D" w:rsidRDefault="0061387D" w:rsidP="00342D13">
      <w:r>
        <w:separator/>
      </w:r>
    </w:p>
  </w:endnote>
  <w:endnote w:type="continuationSeparator" w:id="0">
    <w:p w:rsidR="0061387D" w:rsidRDefault="0061387D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7D" w:rsidRDefault="0061387D" w:rsidP="00342D13">
      <w:r>
        <w:separator/>
      </w:r>
    </w:p>
  </w:footnote>
  <w:footnote w:type="continuationSeparator" w:id="0">
    <w:p w:rsidR="0061387D" w:rsidRDefault="0061387D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14943"/>
    <w:multiLevelType w:val="hybridMultilevel"/>
    <w:tmpl w:val="7BEA564C"/>
    <w:lvl w:ilvl="0" w:tplc="3FBC6672">
      <w:start w:val="1"/>
      <w:numFmt w:val="decimal"/>
      <w:lvlText w:val="%1)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96E8A"/>
    <w:rsid w:val="000C0BC8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35A8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1387D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64B63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C2A48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6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EDE623D544B0E51303CB8520DDDD8860196AC99EFF29E4EDF8DDDD0E28B0A623315728834975B1B1CCC9EEK4i2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EDE623D544B0E51303CB8520DDDD886F146EC89AFF29E4EDF8DDDD0E28B0A623315728834975B1B1CCC9EEK4i2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EDE623D544B0E51303D58836B1818C611B31C39FF177B0BEF4D7885677E9F66460517EC11378B9AFCECBEE47B93E78C984EFA4CA7364DC1F75B8E9K2i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A000-4AEB-42DC-8B9C-76EC356D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3098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Антонова Анна Александровна</cp:lastModifiedBy>
  <cp:revision>4</cp:revision>
  <cp:lastPrinted>2020-05-08T01:33:00Z</cp:lastPrinted>
  <dcterms:created xsi:type="dcterms:W3CDTF">2020-09-21T05:16:00Z</dcterms:created>
  <dcterms:modified xsi:type="dcterms:W3CDTF">2020-09-21T23:15:00Z</dcterms:modified>
</cp:coreProperties>
</file>