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 </w:t>
      </w:r>
      <w:r w:rsidR="00304610">
        <w:rPr>
          <w:kern w:val="0"/>
        </w:rPr>
        <w:tab/>
      </w:r>
      <w:r w:rsidR="00F62893">
        <w:rPr>
          <w:kern w:val="0"/>
        </w:rPr>
        <w:t xml:space="preserve">   </w:t>
      </w:r>
      <w:r w:rsidRPr="003A112F">
        <w:rPr>
          <w:kern w:val="0"/>
        </w:rPr>
        <w:t>«</w:t>
      </w:r>
      <w:r w:rsidR="00304610">
        <w:rPr>
          <w:kern w:val="0"/>
        </w:rPr>
        <w:t xml:space="preserve">    </w:t>
      </w:r>
      <w:r>
        <w:rPr>
          <w:kern w:val="0"/>
        </w:rPr>
        <w:t>»</w:t>
      </w:r>
      <w:r w:rsidR="00F62893">
        <w:rPr>
          <w:kern w:val="0"/>
        </w:rPr>
        <w:t xml:space="preserve"> </w:t>
      </w:r>
      <w:r w:rsidR="00304610">
        <w:rPr>
          <w:kern w:val="0"/>
        </w:rPr>
        <w:t xml:space="preserve">                 </w:t>
      </w:r>
      <w:r w:rsidRPr="003A112F">
        <w:rPr>
          <w:kern w:val="0"/>
        </w:rPr>
        <w:t>20</w:t>
      </w:r>
      <w:r w:rsidR="00304610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</w:t>
      </w:r>
      <w:r w:rsidR="005134F3">
        <w:t>5</w:t>
      </w:r>
      <w:r w:rsidR="002E07E8" w:rsidRPr="00232FE4">
        <w:t>.12.201</w:t>
      </w:r>
      <w:r w:rsidR="005134F3">
        <w:t>9</w:t>
      </w:r>
      <w:r w:rsidR="002E07E8" w:rsidRPr="00232FE4">
        <w:t xml:space="preserve"> </w:t>
      </w:r>
      <w:r>
        <w:t xml:space="preserve">             </w:t>
      </w:r>
      <w:r w:rsidR="002E07E8" w:rsidRPr="00232FE4">
        <w:t>№ 1</w:t>
      </w:r>
      <w:r w:rsidR="005134F3">
        <w:t>65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</w:t>
      </w:r>
      <w:r w:rsidR="005134F3">
        <w:t>20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43573" w:rsidRDefault="007F13F7" w:rsidP="007F13F7">
      <w:pPr>
        <w:autoSpaceDE w:val="0"/>
        <w:autoSpaceDN w:val="0"/>
        <w:adjustRightInd w:val="0"/>
        <w:ind w:firstLine="708"/>
        <w:jc w:val="both"/>
        <w:rPr>
          <w:kern w:val="0"/>
        </w:rPr>
      </w:pPr>
      <w:r>
        <w:rPr>
          <w:kern w:val="0"/>
        </w:rPr>
        <w:t xml:space="preserve">На основании подпункта 2 пункта 1.5 </w:t>
      </w:r>
      <w:r>
        <w:rPr>
          <w:rFonts w:eastAsiaTheme="minorHAnsi"/>
          <w:kern w:val="0"/>
          <w:lang w:eastAsia="en-US"/>
        </w:rPr>
        <w:t xml:space="preserve">Порядка определения вида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 база определяется как кадастровая стоимость, утвержденного Постановлением Правительства Камчатского края от 22.05.2017 № 212-П, обращения </w:t>
      </w:r>
      <w:r w:rsidR="005134F3">
        <w:rPr>
          <w:rFonts w:eastAsiaTheme="minorHAnsi"/>
          <w:kern w:val="0"/>
          <w:lang w:eastAsia="en-US"/>
        </w:rPr>
        <w:t xml:space="preserve">закрытого акционерного </w:t>
      </w:r>
      <w:r>
        <w:rPr>
          <w:rFonts w:eastAsiaTheme="minorHAnsi"/>
          <w:kern w:val="0"/>
          <w:lang w:eastAsia="en-US"/>
        </w:rPr>
        <w:t>общ</w:t>
      </w:r>
      <w:r w:rsidR="0022602E">
        <w:rPr>
          <w:kern w:val="0"/>
        </w:rPr>
        <w:t xml:space="preserve">ества </w:t>
      </w:r>
      <w:r w:rsidR="00C33BAF">
        <w:rPr>
          <w:kern w:val="0"/>
        </w:rPr>
        <w:t>«</w:t>
      </w:r>
      <w:r w:rsidR="00304610">
        <w:rPr>
          <w:kern w:val="0"/>
        </w:rPr>
        <w:t>А</w:t>
      </w:r>
      <w:r w:rsidR="005134F3">
        <w:rPr>
          <w:kern w:val="0"/>
        </w:rPr>
        <w:t>ртель старателей «Камчатка</w:t>
      </w:r>
      <w:r w:rsidR="00C33BAF">
        <w:rPr>
          <w:kern w:val="0"/>
        </w:rPr>
        <w:t>»</w:t>
      </w:r>
      <w:r w:rsidR="0022602E">
        <w:rPr>
          <w:kern w:val="0"/>
        </w:rPr>
        <w:t xml:space="preserve"> от </w:t>
      </w:r>
      <w:r w:rsidR="005134F3">
        <w:rPr>
          <w:kern w:val="0"/>
        </w:rPr>
        <w:t>17</w:t>
      </w:r>
      <w:r w:rsidR="00304610">
        <w:rPr>
          <w:kern w:val="0"/>
        </w:rPr>
        <w:t>.0</w:t>
      </w:r>
      <w:r w:rsidR="005134F3">
        <w:rPr>
          <w:kern w:val="0"/>
        </w:rPr>
        <w:t>1</w:t>
      </w:r>
      <w:r w:rsidR="0022602E">
        <w:rPr>
          <w:kern w:val="0"/>
        </w:rPr>
        <w:t>.20</w:t>
      </w:r>
      <w:r w:rsidR="00304610">
        <w:rPr>
          <w:kern w:val="0"/>
        </w:rPr>
        <w:t xml:space="preserve">20 № </w:t>
      </w:r>
      <w:r w:rsidR="005134F3">
        <w:rPr>
          <w:kern w:val="0"/>
        </w:rPr>
        <w:t xml:space="preserve">01/263, актов </w:t>
      </w:r>
      <w:proofErr w:type="gramStart"/>
      <w:r w:rsidR="005134F3">
        <w:rPr>
          <w:kern w:val="0"/>
        </w:rPr>
        <w:t>обследования вида фактического использования объектов недвижимого имущества</w:t>
      </w:r>
      <w:proofErr w:type="gramEnd"/>
      <w:r w:rsidR="005134F3">
        <w:rPr>
          <w:kern w:val="0"/>
        </w:rPr>
        <w:t xml:space="preserve"> от 13.05.2020 №№ 1372,1373</w:t>
      </w:r>
    </w:p>
    <w:p w:rsidR="00694240" w:rsidRPr="003A112F" w:rsidRDefault="00694240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5134F3">
        <w:t>05</w:t>
      </w:r>
      <w:r w:rsidR="005134F3" w:rsidRPr="00232FE4">
        <w:t>.12.201</w:t>
      </w:r>
      <w:r w:rsidR="005134F3">
        <w:t>9</w:t>
      </w:r>
      <w:r w:rsidR="005134F3" w:rsidRPr="00232FE4">
        <w:t xml:space="preserve"> </w:t>
      </w:r>
      <w:r w:rsidR="005134F3">
        <w:t xml:space="preserve">             </w:t>
      </w:r>
      <w:r w:rsidR="005134F3" w:rsidRPr="00232FE4">
        <w:t>№ 1</w:t>
      </w:r>
      <w:r w:rsidR="005134F3">
        <w:t>65</w:t>
      </w:r>
      <w:r w:rsidR="005134F3" w:rsidRPr="002E07E8">
        <w:t xml:space="preserve"> </w:t>
      </w:r>
      <w:r w:rsidRPr="002E07E8">
        <w:t>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</w:t>
      </w:r>
      <w:r w:rsidR="005134F3">
        <w:t>20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</w:t>
      </w:r>
      <w:r w:rsidR="005134F3">
        <w:rPr>
          <w:kern w:val="0"/>
        </w:rPr>
        <w:t>ы</w:t>
      </w:r>
      <w:r w:rsidR="00F478C5">
        <w:rPr>
          <w:kern w:val="0"/>
        </w:rPr>
        <w:t xml:space="preserve"> </w:t>
      </w:r>
      <w:r w:rsidR="00304610">
        <w:rPr>
          <w:kern w:val="0"/>
        </w:rPr>
        <w:t>1</w:t>
      </w:r>
      <w:r w:rsidR="005134F3">
        <w:rPr>
          <w:kern w:val="0"/>
        </w:rPr>
        <w:t>591,1592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</w:t>
      </w:r>
      <w:r w:rsidR="005134F3">
        <w:t>5</w:t>
      </w:r>
      <w:r w:rsidR="00746EDC">
        <w:t xml:space="preserve"> декабря </w:t>
      </w:r>
      <w:r w:rsidRPr="002E07E8">
        <w:t>201</w:t>
      </w:r>
      <w:r w:rsidR="005134F3">
        <w:t>9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43573" w:rsidRDefault="006D0E89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Вр</w:t>
      </w:r>
      <w:r w:rsidR="00304610">
        <w:rPr>
          <w:sz w:val="28"/>
          <w:szCs w:val="28"/>
          <w:lang w:val="ru-RU"/>
        </w:rPr>
        <w:t>ио</w:t>
      </w:r>
      <w:proofErr w:type="spellEnd"/>
      <w:r w:rsidR="005426E1"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 w:rsidR="005426E1"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 xml:space="preserve">И.В. </w:t>
      </w:r>
      <w:r w:rsidR="005134F3">
        <w:rPr>
          <w:sz w:val="28"/>
          <w:szCs w:val="28"/>
          <w:lang w:val="ru-RU"/>
        </w:rPr>
        <w:t>Мищенко</w:t>
      </w:r>
      <w:bookmarkStart w:id="0" w:name="_GoBack"/>
      <w:bookmarkEnd w:id="0"/>
    </w:p>
    <w:sectPr w:rsidR="00843573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2602E"/>
    <w:rsid w:val="00232FE4"/>
    <w:rsid w:val="002B5CD8"/>
    <w:rsid w:val="002E07E8"/>
    <w:rsid w:val="00303850"/>
    <w:rsid w:val="00304610"/>
    <w:rsid w:val="00342ACE"/>
    <w:rsid w:val="0040137E"/>
    <w:rsid w:val="00432D50"/>
    <w:rsid w:val="00476698"/>
    <w:rsid w:val="00481830"/>
    <w:rsid w:val="004C3DDF"/>
    <w:rsid w:val="005134F3"/>
    <w:rsid w:val="00515F34"/>
    <w:rsid w:val="005426E1"/>
    <w:rsid w:val="005C14AF"/>
    <w:rsid w:val="00631837"/>
    <w:rsid w:val="00653AC7"/>
    <w:rsid w:val="00694240"/>
    <w:rsid w:val="006D0E89"/>
    <w:rsid w:val="007165BB"/>
    <w:rsid w:val="00746EDC"/>
    <w:rsid w:val="007F13F7"/>
    <w:rsid w:val="00806E56"/>
    <w:rsid w:val="008177A6"/>
    <w:rsid w:val="00817B79"/>
    <w:rsid w:val="00843573"/>
    <w:rsid w:val="009A06B8"/>
    <w:rsid w:val="00B001CE"/>
    <w:rsid w:val="00B027A7"/>
    <w:rsid w:val="00B63C00"/>
    <w:rsid w:val="00BD0651"/>
    <w:rsid w:val="00C16026"/>
    <w:rsid w:val="00C33BAF"/>
    <w:rsid w:val="00C606B0"/>
    <w:rsid w:val="00CF30F8"/>
    <w:rsid w:val="00D725C5"/>
    <w:rsid w:val="00D81FB3"/>
    <w:rsid w:val="00D943F4"/>
    <w:rsid w:val="00DA7B56"/>
    <w:rsid w:val="00E12FE1"/>
    <w:rsid w:val="00E46563"/>
    <w:rsid w:val="00F340F8"/>
    <w:rsid w:val="00F46611"/>
    <w:rsid w:val="00F478C5"/>
    <w:rsid w:val="00F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4389-1DF6-42F3-819B-F4CAD59D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Белова Анна Александровна</cp:lastModifiedBy>
  <cp:revision>4</cp:revision>
  <cp:lastPrinted>2020-07-28T23:49:00Z</cp:lastPrinted>
  <dcterms:created xsi:type="dcterms:W3CDTF">2020-07-28T23:49:00Z</dcterms:created>
  <dcterms:modified xsi:type="dcterms:W3CDTF">2020-08-03T03:01:00Z</dcterms:modified>
</cp:coreProperties>
</file>